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56" w:rsidRPr="007E4DED" w:rsidRDefault="00FD2CA5" w:rsidP="00712756">
      <w:pPr>
        <w:spacing w:line="360" w:lineRule="auto"/>
        <w:jc w:val="both"/>
        <w:rPr>
          <w:rFonts w:cs="Simplified Arabic"/>
          <w:b/>
          <w:bCs/>
          <w:sz w:val="24"/>
          <w:szCs w:val="24"/>
          <w:u w:val="single"/>
          <w:rtl/>
          <w:lang w:bidi="ar-SA"/>
        </w:rPr>
      </w:pPr>
      <w:r>
        <w:rPr>
          <w:rFonts w:cs="Simplified Arabic" w:hint="cs"/>
          <w:b/>
          <w:bCs/>
          <w:noProof/>
          <w:sz w:val="24"/>
          <w:szCs w:val="24"/>
          <w:u w:val="single"/>
          <w:rtl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171450</wp:posOffset>
            </wp:positionV>
            <wp:extent cx="2095500" cy="1762125"/>
            <wp:effectExtent l="19050" t="0" r="0" b="0"/>
            <wp:wrapThrough wrapText="bothSides">
              <wp:wrapPolygon edited="0">
                <wp:start x="-196" y="0"/>
                <wp:lineTo x="-196" y="21483"/>
                <wp:lineTo x="21600" y="21483"/>
                <wp:lineTo x="21600" y="0"/>
                <wp:lineTo x="-196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756" w:rsidRPr="007E4DED" w:rsidRDefault="0042721A" w:rsidP="00712756">
      <w:pPr>
        <w:spacing w:line="360" w:lineRule="auto"/>
        <w:jc w:val="both"/>
        <w:rPr>
          <w:rFonts w:cs="Simplified Arabic"/>
          <w:b/>
          <w:bCs/>
          <w:sz w:val="24"/>
          <w:szCs w:val="24"/>
          <w:u w:val="single"/>
          <w:rtl/>
          <w:lang w:bidi="ar-SA"/>
        </w:rPr>
      </w:pPr>
      <w:r>
        <w:rPr>
          <w:rFonts w:cs="Simplified Arabic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1400175</wp:posOffset>
                </wp:positionV>
                <wp:extent cx="1562100" cy="1028700"/>
                <wp:effectExtent l="9525" t="9525" r="19050" b="2857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287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37000"/>
                              </a:srgbClr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1971" w:rsidRPr="00D746C9" w:rsidRDefault="00F170E1" w:rsidP="00F170E1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</w:t>
                            </w:r>
                            <w:proofErr w:type="spellStart"/>
                            <w:r w:rsidR="00C4197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آيار</w:t>
                            </w:r>
                            <w:proofErr w:type="spellEnd"/>
                            <w:r w:rsidR="00C4197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/ مايو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33pt;margin-top:110.25pt;width:123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" o:allowincell="f" strokecolor="#95b3d7" strokeweight="1pt">
                <v:fill opacity="24248f" color2="#b8cce4" rotate="t" focus="100%" type="gradient"/>
                <v:shadow on="t" color="#243f60" opacity=".5" offset="1pt"/>
                <v:textbox>
                  <w:txbxContent>
                    <w:p w:rsidR="00C41971" w:rsidRPr="00D746C9" w:rsidRDefault="00F170E1" w:rsidP="00F170E1">
                      <w:pPr>
                        <w:ind w:firstLine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 </w:t>
                      </w:r>
                      <w:proofErr w:type="spellStart"/>
                      <w:r w:rsidR="00C4197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آيار</w:t>
                      </w:r>
                      <w:proofErr w:type="spellEnd"/>
                      <w:r w:rsidR="00C4197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/ مايو 2013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rFonts w:cs="Simplified Arabic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-276225</wp:posOffset>
                </wp:positionH>
                <wp:positionV relativeFrom="page">
                  <wp:posOffset>19050</wp:posOffset>
                </wp:positionV>
                <wp:extent cx="8395970" cy="1019175"/>
                <wp:effectExtent l="0" t="0" r="1460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5970" cy="1019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alpha val="42000"/>
                              </a:srgbClr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1.75pt;margin-top:1.5pt;width:661.1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" o:allowincell="f" fillcolor="#c0504d" stroked="f" strokeweight="0">
                <v:fill opacity="27525f" color2="#923633" rotate="t" focusposition=".5,.5" focussize="" focus="100%" type="gradientRadial"/>
                <v:shadow on="t" color="#622423" offset="1pt"/>
                <w10:wrap anchorx="page" anchory="page"/>
              </v:rect>
            </w:pict>
          </mc:Fallback>
        </mc:AlternateContent>
      </w:r>
    </w:p>
    <w:p w:rsidR="00712756" w:rsidRPr="007E4DED" w:rsidRDefault="00712756" w:rsidP="00712756">
      <w:pPr>
        <w:spacing w:line="360" w:lineRule="auto"/>
        <w:jc w:val="both"/>
        <w:rPr>
          <w:rFonts w:cs="Simplified Arabic"/>
          <w:b/>
          <w:bCs/>
          <w:sz w:val="24"/>
          <w:szCs w:val="24"/>
          <w:u w:val="single"/>
          <w:rtl/>
          <w:lang w:bidi="ar-SA"/>
        </w:rPr>
      </w:pPr>
    </w:p>
    <w:p w:rsidR="00712756" w:rsidRPr="007E4DED" w:rsidRDefault="00712756" w:rsidP="00712756">
      <w:pPr>
        <w:spacing w:line="360" w:lineRule="auto"/>
        <w:jc w:val="both"/>
        <w:rPr>
          <w:rFonts w:cs="Simplified Arabic"/>
          <w:b/>
          <w:bCs/>
          <w:sz w:val="24"/>
          <w:szCs w:val="24"/>
          <w:u w:val="single"/>
          <w:rtl/>
          <w:lang w:bidi="ar-SA"/>
        </w:rPr>
      </w:pPr>
    </w:p>
    <w:p w:rsidR="00712756" w:rsidRPr="007E4DED" w:rsidRDefault="00712756" w:rsidP="00F816B6">
      <w:pPr>
        <w:spacing w:line="360" w:lineRule="auto"/>
        <w:ind w:firstLine="0"/>
        <w:jc w:val="both"/>
        <w:rPr>
          <w:rFonts w:cs="Simplified Arabic"/>
          <w:b/>
          <w:bCs/>
          <w:sz w:val="24"/>
          <w:szCs w:val="24"/>
          <w:u w:val="single"/>
          <w:rtl/>
          <w:lang w:bidi="ar-SA"/>
        </w:rPr>
      </w:pPr>
    </w:p>
    <w:p w:rsidR="00712756" w:rsidRPr="00E157DF" w:rsidRDefault="00712756" w:rsidP="00F816B6">
      <w:pPr>
        <w:ind w:firstLine="0"/>
        <w:rPr>
          <w:rFonts w:ascii="Arial" w:hAnsi="Arial" w:cs="Simplified Arabic"/>
          <w:b/>
          <w:bCs/>
          <w:i/>
          <w:iCs/>
          <w:color w:val="002060"/>
          <w:sz w:val="36"/>
          <w:szCs w:val="36"/>
          <w:rtl/>
          <w:lang w:bidi="ar-SA"/>
        </w:rPr>
      </w:pPr>
      <w:r w:rsidRPr="00E157DF">
        <w:rPr>
          <w:rFonts w:ascii="Arial" w:hAnsi="Arial" w:cs="Simplified Arabic" w:hint="cs"/>
          <w:b/>
          <w:bCs/>
          <w:i/>
          <w:iCs/>
          <w:color w:val="002060"/>
          <w:sz w:val="36"/>
          <w:szCs w:val="36"/>
          <w:rtl/>
          <w:lang w:bidi="ar-SA"/>
        </w:rPr>
        <w:t>﴿</w:t>
      </w:r>
      <w:r w:rsidRPr="00E157DF">
        <w:rPr>
          <w:rFonts w:ascii="Arial" w:hAnsi="Arial" w:cs="Simplified Arabic"/>
          <w:b/>
          <w:bCs/>
          <w:color w:val="002060"/>
          <w:sz w:val="36"/>
          <w:szCs w:val="36"/>
          <w:rtl/>
          <w:lang w:bidi="ar-JO"/>
        </w:rPr>
        <w:t>نتائج</w:t>
      </w:r>
      <w:r w:rsidRPr="00E157DF">
        <w:rPr>
          <w:rFonts w:ascii="Simplified Arabic" w:hAnsi="Arial" w:cs="Simplified Arabic"/>
          <w:b/>
          <w:bCs/>
          <w:color w:val="002060"/>
          <w:sz w:val="36"/>
          <w:szCs w:val="36"/>
          <w:rtl/>
        </w:rPr>
        <w:t xml:space="preserve"> </w:t>
      </w:r>
      <w:r w:rsidRPr="00E157DF">
        <w:rPr>
          <w:rFonts w:ascii="Arial" w:hAnsi="Arial" w:cs="Simplified Arabic"/>
          <w:b/>
          <w:bCs/>
          <w:color w:val="002060"/>
          <w:sz w:val="36"/>
          <w:szCs w:val="36"/>
          <w:rtl/>
          <w:lang w:bidi="ar-JO"/>
        </w:rPr>
        <w:t>استطلاع</w:t>
      </w:r>
      <w:r w:rsidRPr="00E157DF">
        <w:rPr>
          <w:rFonts w:ascii="Simplified Arabic" w:hAnsi="Arial" w:cs="Simplified Arabic"/>
          <w:b/>
          <w:bCs/>
          <w:color w:val="002060"/>
          <w:sz w:val="36"/>
          <w:szCs w:val="36"/>
          <w:rtl/>
        </w:rPr>
        <w:t xml:space="preserve"> </w:t>
      </w:r>
      <w:r w:rsidR="008F5D5B">
        <w:rPr>
          <w:rFonts w:ascii="Arial" w:hAnsi="Arial" w:cs="Simplified Arabic" w:hint="cs"/>
          <w:b/>
          <w:bCs/>
          <w:color w:val="002060"/>
          <w:sz w:val="36"/>
          <w:szCs w:val="36"/>
          <w:rtl/>
          <w:lang w:bidi="ar-JO"/>
        </w:rPr>
        <w:t>القياد</w:t>
      </w:r>
      <w:r w:rsidR="008F5D5B">
        <w:rPr>
          <w:rFonts w:ascii="Arial" w:hAnsi="Arial" w:cs="Simplified Arabic" w:hint="cs"/>
          <w:b/>
          <w:bCs/>
          <w:color w:val="002060"/>
          <w:sz w:val="36"/>
          <w:szCs w:val="36"/>
          <w:rtl/>
          <w:lang w:bidi="ar-SA"/>
        </w:rPr>
        <w:t>ين</w:t>
      </w:r>
      <w:r w:rsidR="008F5D5B">
        <w:rPr>
          <w:rFonts w:ascii="Arial" w:hAnsi="Arial" w:cs="Simplified Arabic" w:hint="cs"/>
          <w:b/>
          <w:bCs/>
          <w:color w:val="002060"/>
          <w:sz w:val="36"/>
          <w:szCs w:val="36"/>
          <w:rtl/>
          <w:lang w:bidi="ar-JO"/>
        </w:rPr>
        <w:t xml:space="preserve"> الفلسطينيين</w:t>
      </w:r>
      <w:r w:rsidRPr="00E157DF">
        <w:rPr>
          <w:rFonts w:ascii="Arial" w:hAnsi="Arial" w:cs="Simplified Arabic" w:hint="cs"/>
          <w:b/>
          <w:bCs/>
          <w:i/>
          <w:iCs/>
          <w:color w:val="002060"/>
          <w:sz w:val="36"/>
          <w:szCs w:val="36"/>
          <w:rtl/>
          <w:lang w:bidi="ar-SA"/>
        </w:rPr>
        <w:t>﴾</w:t>
      </w:r>
    </w:p>
    <w:p w:rsidR="00712756" w:rsidRDefault="00712756" w:rsidP="00712756">
      <w:pPr>
        <w:jc w:val="center"/>
        <w:rPr>
          <w:rFonts w:ascii="Arial" w:hAnsi="Arial" w:cs="Simplified Arabic"/>
          <w:b/>
          <w:bCs/>
          <w:i/>
          <w:iCs/>
          <w:color w:val="002060"/>
          <w:sz w:val="24"/>
          <w:szCs w:val="24"/>
          <w:rtl/>
          <w:lang w:bidi="ar-SA"/>
        </w:rPr>
      </w:pPr>
    </w:p>
    <w:p w:rsidR="002367F8" w:rsidRPr="007E4DED" w:rsidRDefault="002367F8" w:rsidP="00712756">
      <w:pPr>
        <w:jc w:val="center"/>
        <w:rPr>
          <w:rFonts w:ascii="Arial" w:hAnsi="Arial" w:cs="Simplified Arabic"/>
          <w:b/>
          <w:bCs/>
          <w:i/>
          <w:iCs/>
          <w:color w:val="002060"/>
          <w:sz w:val="24"/>
          <w:szCs w:val="24"/>
          <w:rtl/>
          <w:lang w:bidi="ar-SA"/>
        </w:rPr>
      </w:pPr>
    </w:p>
    <w:p w:rsidR="00584A03" w:rsidRPr="002367F8" w:rsidRDefault="003249A5" w:rsidP="003249A5">
      <w:pPr>
        <w:jc w:val="center"/>
        <w:outlineLvl w:val="0"/>
        <w:rPr>
          <w:rFonts w:ascii="Arial" w:hAnsi="Arial" w:cs="Simplified Arabic"/>
          <w:b/>
          <w:bCs/>
          <w:color w:val="002060"/>
          <w:sz w:val="36"/>
          <w:szCs w:val="36"/>
          <w:rtl/>
          <w:lang w:bidi="ar-EG"/>
        </w:rPr>
      </w:pPr>
      <w:r w:rsidRPr="002367F8">
        <w:rPr>
          <w:rFonts w:ascii="Arial" w:hAnsi="Arial" w:cs="Simplified Arabic" w:hint="cs"/>
          <w:b/>
          <w:bCs/>
          <w:color w:val="002060"/>
          <w:sz w:val="36"/>
          <w:szCs w:val="36"/>
          <w:rtl/>
          <w:lang w:bidi="ar-EG"/>
        </w:rPr>
        <w:t>ما</w:t>
      </w:r>
      <w:r w:rsidR="008F5D5B">
        <w:rPr>
          <w:rFonts w:ascii="Arial" w:hAnsi="Arial" w:cs="Simplified Arabic" w:hint="cs"/>
          <w:b/>
          <w:bCs/>
          <w:color w:val="002060"/>
          <w:sz w:val="36"/>
          <w:szCs w:val="36"/>
          <w:rtl/>
          <w:lang w:bidi="ar-EG"/>
        </w:rPr>
        <w:t>ذا</w:t>
      </w:r>
      <w:r w:rsidRPr="002367F8">
        <w:rPr>
          <w:rFonts w:ascii="Arial" w:hAnsi="Arial" w:cs="Simplified Arabic" w:hint="cs"/>
          <w:b/>
          <w:bCs/>
          <w:color w:val="002060"/>
          <w:sz w:val="36"/>
          <w:szCs w:val="36"/>
          <w:rtl/>
          <w:lang w:bidi="ar-EG"/>
        </w:rPr>
        <w:t xml:space="preserve"> ب</w:t>
      </w:r>
      <w:r w:rsidR="003E6C29" w:rsidRPr="002367F8">
        <w:rPr>
          <w:rFonts w:ascii="Arial" w:hAnsi="Arial" w:cs="Simplified Arabic" w:hint="cs"/>
          <w:b/>
          <w:bCs/>
          <w:color w:val="002060"/>
          <w:sz w:val="36"/>
          <w:szCs w:val="36"/>
          <w:rtl/>
          <w:lang w:bidi="ar-EG"/>
        </w:rPr>
        <w:t>عد استقالة الدكتور س</w:t>
      </w:r>
      <w:bookmarkStart w:id="0" w:name="_GoBack"/>
      <w:bookmarkEnd w:id="0"/>
      <w:r w:rsidR="003E6C29" w:rsidRPr="002367F8">
        <w:rPr>
          <w:rFonts w:ascii="Arial" w:hAnsi="Arial" w:cs="Simplified Arabic" w:hint="cs"/>
          <w:b/>
          <w:bCs/>
          <w:color w:val="002060"/>
          <w:sz w:val="36"/>
          <w:szCs w:val="36"/>
          <w:rtl/>
          <w:lang w:bidi="ar-EG"/>
        </w:rPr>
        <w:t xml:space="preserve">لام فياض </w:t>
      </w:r>
      <w:r w:rsidR="008F5D5B">
        <w:rPr>
          <w:rFonts w:ascii="Arial" w:hAnsi="Arial" w:cs="Simplified Arabic" w:hint="cs"/>
          <w:b/>
          <w:bCs/>
          <w:color w:val="002060"/>
          <w:sz w:val="36"/>
          <w:szCs w:val="36"/>
          <w:rtl/>
          <w:lang w:bidi="ar-EG"/>
        </w:rPr>
        <w:t>؟</w:t>
      </w:r>
      <w:r w:rsidR="003E6C29" w:rsidRPr="002367F8">
        <w:rPr>
          <w:rFonts w:ascii="Arial" w:hAnsi="Arial" w:cs="Simplified Arabic" w:hint="cs"/>
          <w:b/>
          <w:bCs/>
          <w:color w:val="002060"/>
          <w:sz w:val="36"/>
          <w:szCs w:val="36"/>
          <w:rtl/>
          <w:lang w:bidi="ar-EG"/>
        </w:rPr>
        <w:t xml:space="preserve"> </w:t>
      </w:r>
    </w:p>
    <w:p w:rsidR="0021245C" w:rsidRDefault="0021245C" w:rsidP="0021245C">
      <w:pPr>
        <w:outlineLvl w:val="0"/>
        <w:rPr>
          <w:rFonts w:ascii="Arial" w:hAnsi="Arial" w:cs="Simplified Arabic"/>
          <w:b/>
          <w:bCs/>
          <w:i/>
          <w:iCs/>
          <w:color w:val="002060"/>
          <w:sz w:val="32"/>
          <w:szCs w:val="32"/>
          <w:rtl/>
          <w:lang w:bidi="ar-EG"/>
        </w:rPr>
      </w:pPr>
    </w:p>
    <w:p w:rsidR="00712756" w:rsidRPr="007E4DED" w:rsidRDefault="00712756" w:rsidP="00DE3E08">
      <w:pPr>
        <w:ind w:firstLine="0"/>
        <w:rPr>
          <w:rFonts w:ascii="Arial" w:hAnsi="Arial" w:cs="Simplified Arabic"/>
          <w:color w:val="002060"/>
          <w:sz w:val="24"/>
          <w:szCs w:val="24"/>
        </w:rPr>
      </w:pPr>
    </w:p>
    <w:p w:rsidR="00712756" w:rsidRPr="001840E8" w:rsidRDefault="00712756" w:rsidP="003249A5">
      <w:pPr>
        <w:jc w:val="center"/>
        <w:outlineLvl w:val="0"/>
        <w:rPr>
          <w:rFonts w:ascii="Arial" w:hAnsi="Arial" w:cs="Simplified Arabic"/>
          <w:b/>
          <w:bCs/>
          <w:color w:val="002060"/>
          <w:sz w:val="24"/>
          <w:szCs w:val="24"/>
          <w:rtl/>
          <w:lang w:bidi="ar-LB"/>
        </w:rPr>
      </w:pPr>
      <w:r w:rsidRPr="001840E8">
        <w:rPr>
          <w:rFonts w:ascii="Arial" w:hAnsi="Arial" w:cs="Simplified Arabic"/>
          <w:b/>
          <w:bCs/>
          <w:color w:val="002060"/>
          <w:sz w:val="24"/>
          <w:szCs w:val="24"/>
          <w:rtl/>
          <w:lang w:bidi="ar-JO"/>
        </w:rPr>
        <w:t>تاريخ النشــر</w:t>
      </w:r>
      <w:r w:rsidRPr="001840E8">
        <w:rPr>
          <w:rFonts w:ascii="Arial" w:hAnsi="Arial" w:cs="Simplified Arabic" w:hint="cs"/>
          <w:b/>
          <w:bCs/>
          <w:color w:val="002060"/>
          <w:sz w:val="24"/>
          <w:szCs w:val="24"/>
          <w:rtl/>
          <w:lang w:bidi="ar-JO"/>
        </w:rPr>
        <w:t>:</w:t>
      </w:r>
      <w:r w:rsidR="00F170E1">
        <w:rPr>
          <w:rFonts w:ascii="Arial" w:hAnsi="Arial" w:cs="Simplified Arabic" w:hint="cs"/>
          <w:b/>
          <w:bCs/>
          <w:color w:val="002060"/>
          <w:sz w:val="24"/>
          <w:szCs w:val="24"/>
          <w:rtl/>
          <w:lang w:bidi="ar-JO"/>
        </w:rPr>
        <w:t xml:space="preserve"> </w:t>
      </w:r>
      <w:r w:rsidR="00F170E1" w:rsidRPr="0030663E">
        <w:rPr>
          <w:rFonts w:ascii="Arial" w:hAnsi="Arial" w:cs="Simplified Arabic" w:hint="cs"/>
          <w:b/>
          <w:bCs/>
          <w:color w:val="002060"/>
          <w:sz w:val="24"/>
          <w:szCs w:val="24"/>
          <w:rtl/>
          <w:lang w:bidi="ar-JO"/>
        </w:rPr>
        <w:t xml:space="preserve">16 </w:t>
      </w:r>
      <w:proofErr w:type="spellStart"/>
      <w:r w:rsidR="00F170E1" w:rsidRPr="0030663E">
        <w:rPr>
          <w:rFonts w:ascii="Arial" w:hAnsi="Arial" w:cs="Simplified Arabic" w:hint="cs"/>
          <w:b/>
          <w:bCs/>
          <w:color w:val="002060"/>
          <w:sz w:val="24"/>
          <w:szCs w:val="24"/>
          <w:rtl/>
          <w:lang w:bidi="ar-JO"/>
        </w:rPr>
        <w:t>آيار</w:t>
      </w:r>
      <w:proofErr w:type="spellEnd"/>
      <w:r w:rsidR="00F170E1" w:rsidRPr="0030663E">
        <w:rPr>
          <w:rFonts w:ascii="Arial" w:hAnsi="Arial" w:cs="Simplified Arabic" w:hint="cs"/>
          <w:b/>
          <w:bCs/>
          <w:color w:val="002060"/>
          <w:sz w:val="24"/>
          <w:szCs w:val="24"/>
          <w:rtl/>
          <w:lang w:bidi="ar-JO"/>
        </w:rPr>
        <w:t xml:space="preserve"> 2013</w:t>
      </w:r>
      <w:r w:rsidRPr="001840E8">
        <w:rPr>
          <w:rFonts w:ascii="Arial" w:hAnsi="Arial" w:cs="Simplified Arabic"/>
          <w:b/>
          <w:bCs/>
          <w:color w:val="002060"/>
          <w:sz w:val="24"/>
          <w:szCs w:val="24"/>
          <w:lang w:bidi="ar-JO"/>
        </w:rPr>
        <w:t xml:space="preserve"> </w:t>
      </w:r>
    </w:p>
    <w:p w:rsidR="00712756" w:rsidRPr="001840E8" w:rsidRDefault="003E6C29" w:rsidP="003249A5">
      <w:pPr>
        <w:spacing w:line="360" w:lineRule="auto"/>
        <w:jc w:val="center"/>
        <w:outlineLvl w:val="0"/>
        <w:rPr>
          <w:rFonts w:ascii="Simplified Arabic" w:hAnsi="Simplified Arabic" w:cs="Simplified Arabic"/>
          <w:b/>
          <w:bCs/>
          <w:color w:val="002060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color w:val="002060"/>
          <w:sz w:val="24"/>
          <w:szCs w:val="24"/>
          <w:rtl/>
          <w:lang w:bidi="ar-JO"/>
        </w:rPr>
        <w:t>العمل الميـداني:</w:t>
      </w:r>
      <w:r>
        <w:rPr>
          <w:rFonts w:ascii="Simplified Arabic" w:hAnsi="Simplified Arabic" w:cs="Simplified Arabic" w:hint="cs"/>
          <w:b/>
          <w:bCs/>
          <w:color w:val="002060"/>
          <w:sz w:val="24"/>
          <w:szCs w:val="24"/>
          <w:rtl/>
          <w:lang w:bidi="ar-JO"/>
        </w:rPr>
        <w:t xml:space="preserve"> </w:t>
      </w:r>
      <w:r w:rsidRPr="0030663E">
        <w:rPr>
          <w:rFonts w:ascii="Simplified Arabic" w:hAnsi="Simplified Arabic" w:cs="Simplified Arabic" w:hint="cs"/>
          <w:b/>
          <w:bCs/>
          <w:color w:val="002060"/>
          <w:sz w:val="24"/>
          <w:szCs w:val="24"/>
          <w:rtl/>
          <w:lang w:bidi="ar-JO"/>
        </w:rPr>
        <w:t xml:space="preserve">11-12 </w:t>
      </w:r>
      <w:proofErr w:type="spellStart"/>
      <w:r w:rsidRPr="0030663E">
        <w:rPr>
          <w:rFonts w:ascii="Simplified Arabic" w:hAnsi="Simplified Arabic" w:cs="Simplified Arabic" w:hint="cs"/>
          <w:b/>
          <w:bCs/>
          <w:color w:val="002060"/>
          <w:sz w:val="24"/>
          <w:szCs w:val="24"/>
          <w:rtl/>
          <w:lang w:bidi="ar-JO"/>
        </w:rPr>
        <w:t>آيار</w:t>
      </w:r>
      <w:proofErr w:type="spellEnd"/>
      <w:r w:rsidRPr="0030663E">
        <w:rPr>
          <w:rFonts w:ascii="Simplified Arabic" w:hAnsi="Simplified Arabic" w:cs="Simplified Arabic" w:hint="cs"/>
          <w:b/>
          <w:bCs/>
          <w:color w:val="002060"/>
          <w:sz w:val="24"/>
          <w:szCs w:val="24"/>
          <w:rtl/>
          <w:lang w:bidi="ar-JO"/>
        </w:rPr>
        <w:t xml:space="preserve"> 2013</w:t>
      </w:r>
    </w:p>
    <w:p w:rsidR="00712756" w:rsidRDefault="00712756" w:rsidP="00712756">
      <w:pPr>
        <w:jc w:val="center"/>
        <w:outlineLvl w:val="0"/>
        <w:rPr>
          <w:rFonts w:ascii="Arial" w:hAnsi="Arial" w:cs="Simplified Arabic"/>
          <w:b/>
          <w:bCs/>
          <w:color w:val="002060"/>
          <w:sz w:val="24"/>
          <w:szCs w:val="24"/>
          <w:lang w:bidi="ar-LB"/>
        </w:rPr>
      </w:pPr>
    </w:p>
    <w:p w:rsidR="00AD1884" w:rsidRPr="007E4DED" w:rsidRDefault="00AD1884" w:rsidP="00712756">
      <w:pPr>
        <w:jc w:val="center"/>
        <w:outlineLvl w:val="0"/>
        <w:rPr>
          <w:rFonts w:ascii="Arial" w:hAnsi="Arial" w:cs="Simplified Arabic"/>
          <w:b/>
          <w:bCs/>
          <w:color w:val="002060"/>
          <w:sz w:val="24"/>
          <w:szCs w:val="24"/>
          <w:rtl/>
          <w:lang w:bidi="ar-LB"/>
        </w:rPr>
      </w:pPr>
    </w:p>
    <w:p w:rsidR="00712756" w:rsidRPr="00AD1884" w:rsidRDefault="00712756" w:rsidP="003249A5">
      <w:pPr>
        <w:spacing w:line="360" w:lineRule="auto"/>
        <w:jc w:val="center"/>
        <w:outlineLvl w:val="0"/>
        <w:rPr>
          <w:rFonts w:ascii="Simplified Arabic" w:hAnsi="Simplified Arabic" w:cs="Simplified Arabic"/>
          <w:b/>
          <w:bCs/>
          <w:color w:val="002060"/>
          <w:rtl/>
          <w:lang w:bidi="ar-JO"/>
        </w:rPr>
      </w:pPr>
      <w:r w:rsidRPr="00AD1884">
        <w:rPr>
          <w:rFonts w:ascii="Simplified Arabic" w:hAnsi="Simplified Arabic" w:cs="Simplified Arabic"/>
          <w:b/>
          <w:bCs/>
          <w:color w:val="002060"/>
          <w:rtl/>
          <w:lang w:bidi="ar-JO"/>
        </w:rPr>
        <w:t xml:space="preserve">حجم العينة: </w:t>
      </w:r>
      <w:r w:rsidR="003249A5" w:rsidRPr="00AD1884">
        <w:rPr>
          <w:rFonts w:ascii="Simplified Arabic" w:hAnsi="Simplified Arabic" w:cs="Simplified Arabic"/>
          <w:b/>
          <w:bCs/>
          <w:color w:val="002060"/>
          <w:rtl/>
          <w:lang w:bidi="ar-JO"/>
        </w:rPr>
        <w:t>283 قيادي فلسطيني</w:t>
      </w:r>
    </w:p>
    <w:p w:rsidR="00F170E1" w:rsidRDefault="00F170E1" w:rsidP="00712756">
      <w:pPr>
        <w:spacing w:after="120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  <w:rtl/>
          <w:lang w:bidi="ar-JO"/>
        </w:rPr>
      </w:pPr>
    </w:p>
    <w:p w:rsidR="00F170E1" w:rsidRDefault="00F170E1" w:rsidP="00AD1884">
      <w:pPr>
        <w:spacing w:after="120"/>
        <w:ind w:firstLine="0"/>
        <w:rPr>
          <w:rFonts w:ascii="Times New Roman" w:hAnsi="Times New Roman" w:cs="Times New Roman"/>
          <w:b/>
          <w:bCs/>
          <w:color w:val="002060"/>
          <w:sz w:val="20"/>
          <w:szCs w:val="20"/>
          <w:rtl/>
          <w:lang w:bidi="ar-JO"/>
        </w:rPr>
      </w:pPr>
    </w:p>
    <w:p w:rsidR="00F170E1" w:rsidRDefault="00F170E1" w:rsidP="00712756">
      <w:pPr>
        <w:spacing w:after="120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  <w:rtl/>
          <w:lang w:bidi="ar-JO"/>
        </w:rPr>
      </w:pPr>
    </w:p>
    <w:p w:rsidR="00F170E1" w:rsidRDefault="00F170E1" w:rsidP="00712756">
      <w:pPr>
        <w:spacing w:after="120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  <w:rtl/>
          <w:lang w:bidi="ar-JO"/>
        </w:rPr>
      </w:pPr>
    </w:p>
    <w:p w:rsidR="00F170E1" w:rsidRDefault="00F170E1" w:rsidP="00712756">
      <w:pPr>
        <w:spacing w:after="120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  <w:rtl/>
          <w:lang w:bidi="ar-JO"/>
        </w:rPr>
      </w:pPr>
    </w:p>
    <w:p w:rsidR="00F170E1" w:rsidRDefault="00F170E1" w:rsidP="00712756">
      <w:pPr>
        <w:spacing w:after="120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  <w:rtl/>
          <w:lang w:bidi="ar-JO"/>
        </w:rPr>
      </w:pPr>
    </w:p>
    <w:p w:rsidR="00712756" w:rsidRPr="00F816B6" w:rsidRDefault="00712756" w:rsidP="00712756">
      <w:pPr>
        <w:spacing w:after="120"/>
        <w:jc w:val="center"/>
        <w:rPr>
          <w:rFonts w:ascii="Arial" w:hAnsi="Arial" w:cs="Simplified Arabic"/>
          <w:b/>
          <w:bCs/>
          <w:sz w:val="20"/>
          <w:szCs w:val="20"/>
          <w:rtl/>
          <w:lang w:bidi="ar-JO"/>
        </w:rPr>
      </w:pPr>
      <w:r w:rsidRPr="00F816B6">
        <w:rPr>
          <w:rFonts w:ascii="Arial" w:hAnsi="Arial" w:cs="Simplified Arabic"/>
          <w:b/>
          <w:bCs/>
          <w:sz w:val="20"/>
          <w:szCs w:val="20"/>
          <w:rtl/>
          <w:lang w:bidi="ar-JO"/>
        </w:rPr>
        <w:t>مركز العالم العربي للبحوث والتنمية</w:t>
      </w:r>
    </w:p>
    <w:p w:rsidR="00712756" w:rsidRPr="00F816B6" w:rsidRDefault="00712756" w:rsidP="00712756">
      <w:pPr>
        <w:spacing w:after="120"/>
        <w:jc w:val="center"/>
        <w:rPr>
          <w:rFonts w:ascii="Arial" w:hAnsi="Arial" w:cs="Simplified Arabic"/>
          <w:b/>
          <w:bCs/>
          <w:sz w:val="20"/>
          <w:szCs w:val="20"/>
          <w:rtl/>
          <w:lang w:bidi="ar-JO"/>
        </w:rPr>
      </w:pPr>
      <w:r w:rsidRPr="00F816B6">
        <w:rPr>
          <w:rFonts w:ascii="Arial" w:hAnsi="Arial" w:cs="Simplified Arabic"/>
          <w:b/>
          <w:bCs/>
          <w:sz w:val="20"/>
          <w:szCs w:val="20"/>
          <w:rtl/>
          <w:lang w:bidi="ar-JO"/>
        </w:rPr>
        <w:t>رام الله- غزة، فلسطين</w:t>
      </w:r>
    </w:p>
    <w:p w:rsidR="00712756" w:rsidRPr="00F816B6" w:rsidRDefault="00712756" w:rsidP="00712756">
      <w:pPr>
        <w:spacing w:after="120"/>
        <w:jc w:val="center"/>
        <w:rPr>
          <w:rFonts w:ascii="Arial" w:hAnsi="Arial" w:cs="Simplified Arabic"/>
          <w:b/>
          <w:bCs/>
          <w:sz w:val="20"/>
          <w:szCs w:val="20"/>
          <w:rtl/>
          <w:lang w:bidi="ar-JO"/>
        </w:rPr>
      </w:pPr>
      <w:r w:rsidRPr="00F816B6">
        <w:rPr>
          <w:rFonts w:ascii="Arial" w:hAnsi="Arial" w:cs="Simplified Arabic"/>
          <w:b/>
          <w:bCs/>
          <w:sz w:val="20"/>
          <w:szCs w:val="20"/>
          <w:rtl/>
          <w:lang w:bidi="ar-JO"/>
        </w:rPr>
        <w:t xml:space="preserve">تلفاكس: </w:t>
      </w:r>
      <w:r w:rsidRPr="00F816B6">
        <w:rPr>
          <w:rFonts w:ascii="Arial" w:hAnsi="Arial" w:cs="Simplified Arabic"/>
          <w:b/>
          <w:bCs/>
          <w:sz w:val="20"/>
          <w:szCs w:val="20"/>
          <w:lang w:bidi="ar-JO"/>
        </w:rPr>
        <w:t>00970-2-2950957/8</w:t>
      </w:r>
    </w:p>
    <w:p w:rsidR="00292C57" w:rsidRDefault="0030663E" w:rsidP="00292C57">
      <w:pPr>
        <w:spacing w:after="120"/>
        <w:jc w:val="center"/>
        <w:rPr>
          <w:rFonts w:ascii="Arial" w:hAnsi="Arial" w:cs="Simplified Arabic"/>
          <w:b/>
          <w:bCs/>
          <w:sz w:val="20"/>
          <w:szCs w:val="20"/>
          <w:rtl/>
          <w:lang w:bidi="ar-JO"/>
        </w:rPr>
      </w:pPr>
      <w:r>
        <w:rPr>
          <w:rFonts w:ascii="Arial" w:hAnsi="Arial"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="00712756" w:rsidRPr="00F816B6">
        <w:rPr>
          <w:rFonts w:ascii="Arial" w:hAnsi="Arial" w:cs="Simplified Arabic"/>
          <w:b/>
          <w:bCs/>
          <w:sz w:val="20"/>
          <w:szCs w:val="20"/>
          <w:rtl/>
          <w:lang w:bidi="ar-JO"/>
        </w:rPr>
        <w:t xml:space="preserve">البريد الإلكتروني: </w:t>
      </w:r>
      <w:hyperlink r:id="rId10" w:history="1">
        <w:r w:rsidR="00712756" w:rsidRPr="00F816B6">
          <w:rPr>
            <w:rFonts w:ascii="Arial" w:hAnsi="Arial" w:cs="Simplified Arabic"/>
            <w:b/>
            <w:bCs/>
            <w:sz w:val="20"/>
            <w:szCs w:val="20"/>
            <w:lang w:bidi="ar-JO"/>
          </w:rPr>
          <w:t>awrad@awrad.org</w:t>
        </w:r>
      </w:hyperlink>
      <w:r w:rsidR="0042721A">
        <w:rPr>
          <w:rFonts w:cs="Simplified Arabic"/>
          <w:b/>
          <w:bCs/>
          <w:noProof/>
          <w:sz w:val="20"/>
          <w:szCs w:val="20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-66675</wp:posOffset>
                </wp:positionH>
                <wp:positionV relativeFrom="page">
                  <wp:posOffset>8896350</wp:posOffset>
                </wp:positionV>
                <wp:extent cx="8138795" cy="1783715"/>
                <wp:effectExtent l="76200" t="57150" r="71755" b="1022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8795" cy="178371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5.25pt;margin-top:700.5pt;width:640.85pt;height:1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" o:allowincell="f" fillcolor="#c0504d [3205]" strokecolor="white [3201]" strokeweight="3pt">
                <v:shadow on="t" color="black" opacity="24903f" origin=",.5" offset="0,.55556mm"/>
                <w10:wrap anchorx="page" anchory="page"/>
              </v:rect>
            </w:pict>
          </mc:Fallback>
        </mc:AlternateContent>
      </w:r>
    </w:p>
    <w:p w:rsidR="003249A5" w:rsidRDefault="003249A5" w:rsidP="00292C57">
      <w:pPr>
        <w:spacing w:after="120"/>
        <w:rPr>
          <w:rFonts w:cs="Simplified Arabic"/>
          <w:b/>
          <w:bCs/>
          <w:sz w:val="24"/>
          <w:szCs w:val="24"/>
          <w:u w:val="single"/>
          <w:rtl/>
          <w:lang w:bidi="ar-SA"/>
        </w:rPr>
      </w:pPr>
    </w:p>
    <w:p w:rsidR="003249A5" w:rsidRDefault="003249A5" w:rsidP="00292C57">
      <w:pPr>
        <w:spacing w:after="120"/>
        <w:rPr>
          <w:rFonts w:cs="Simplified Arabic"/>
          <w:b/>
          <w:bCs/>
          <w:sz w:val="24"/>
          <w:szCs w:val="24"/>
          <w:u w:val="single"/>
          <w:rtl/>
          <w:lang w:bidi="ar-SA"/>
        </w:rPr>
      </w:pPr>
    </w:p>
    <w:p w:rsidR="003249A5" w:rsidRDefault="003249A5" w:rsidP="002521DC">
      <w:pPr>
        <w:spacing w:after="120"/>
        <w:ind w:firstLine="0"/>
        <w:rPr>
          <w:rFonts w:cs="Simplified Arabic"/>
          <w:b/>
          <w:bCs/>
          <w:sz w:val="24"/>
          <w:szCs w:val="24"/>
          <w:u w:val="single"/>
          <w:rtl/>
          <w:lang w:bidi="ar-SA"/>
        </w:rPr>
      </w:pPr>
    </w:p>
    <w:p w:rsidR="006822BE" w:rsidRPr="00292C57" w:rsidRDefault="00A831D0" w:rsidP="00292C57">
      <w:pPr>
        <w:spacing w:after="120"/>
        <w:rPr>
          <w:rFonts w:ascii="Arial" w:hAnsi="Arial" w:cs="Simplified Arabic"/>
          <w:b/>
          <w:bCs/>
          <w:sz w:val="20"/>
          <w:szCs w:val="20"/>
          <w:rtl/>
          <w:lang w:bidi="ar-JO"/>
        </w:rPr>
      </w:pPr>
      <w:r w:rsidRPr="007E4DED">
        <w:rPr>
          <w:rFonts w:cs="Simplified Arabic" w:hint="cs"/>
          <w:b/>
          <w:bCs/>
          <w:sz w:val="24"/>
          <w:szCs w:val="24"/>
          <w:u w:val="single"/>
          <w:rtl/>
          <w:lang w:bidi="ar-SA"/>
        </w:rPr>
        <w:t>العناوين</w:t>
      </w:r>
      <w:r w:rsidRPr="007E4DED">
        <w:rPr>
          <w:rFonts w:ascii="Simplified Arabic" w:cs="Simplified Arabic" w:hint="cs"/>
          <w:b/>
          <w:bCs/>
          <w:sz w:val="24"/>
          <w:szCs w:val="24"/>
          <w:u w:val="single"/>
          <w:rtl/>
        </w:rPr>
        <w:t xml:space="preserve"> </w:t>
      </w:r>
      <w:r w:rsidRPr="007E4DED">
        <w:rPr>
          <w:rFonts w:cs="Simplified Arabic" w:hint="cs"/>
          <w:b/>
          <w:bCs/>
          <w:sz w:val="24"/>
          <w:szCs w:val="24"/>
          <w:u w:val="single"/>
          <w:rtl/>
          <w:lang w:bidi="ar-SA"/>
        </w:rPr>
        <w:t>الرئيسية</w:t>
      </w:r>
      <w:r w:rsidRPr="007E4DED">
        <w:rPr>
          <w:rFonts w:ascii="Simplified Arabic" w:cs="Simplified Arabic" w:hint="cs"/>
          <w:b/>
          <w:bCs/>
          <w:sz w:val="24"/>
          <w:szCs w:val="24"/>
          <w:u w:val="single"/>
          <w:rtl/>
        </w:rPr>
        <w:t>:</w:t>
      </w:r>
    </w:p>
    <w:p w:rsidR="00292C57" w:rsidRPr="002C4EFE" w:rsidRDefault="00292C57" w:rsidP="00974B63">
      <w:pPr>
        <w:ind w:firstLine="0"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3249A5" w:rsidRPr="000A51C7" w:rsidRDefault="008F5D5B" w:rsidP="00910C51">
      <w:pPr>
        <w:pStyle w:val="ListParagraph"/>
        <w:numPr>
          <w:ilvl w:val="0"/>
          <w:numId w:val="19"/>
        </w:numPr>
        <w:bidi/>
        <w:spacing w:after="240" w:line="360" w:lineRule="auto"/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غالبية من القياديين</w:t>
      </w:r>
      <w:r w:rsidR="0030663E">
        <w:rPr>
          <w:rFonts w:ascii="Simplified Arabic" w:hAnsi="Simplified Arabic" w:cs="Simplified Arabic" w:hint="cs"/>
          <w:b/>
          <w:bCs/>
          <w:rtl/>
          <w:lang w:bidi="ar-JO"/>
        </w:rPr>
        <w:t xml:space="preserve"> (</w:t>
      </w:r>
      <w:r w:rsidR="002521DC" w:rsidRPr="000A51C7">
        <w:rPr>
          <w:rFonts w:ascii="Simplified Arabic" w:hAnsi="Simplified Arabic" w:cs="Simplified Arabic" w:hint="cs"/>
          <w:b/>
          <w:bCs/>
          <w:rtl/>
          <w:lang w:bidi="ar-JO"/>
        </w:rPr>
        <w:t>82%</w:t>
      </w:r>
      <w:r w:rsidR="0030663E">
        <w:rPr>
          <w:rFonts w:ascii="Simplified Arabic" w:hAnsi="Simplified Arabic" w:cs="Simplified Arabic" w:hint="cs"/>
          <w:b/>
          <w:bCs/>
          <w:rtl/>
          <w:lang w:bidi="ar-JO"/>
        </w:rPr>
        <w:t>)</w:t>
      </w:r>
      <w:r w:rsidR="00A80861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2C4EFE" w:rsidRPr="000A51C7">
        <w:rPr>
          <w:rFonts w:ascii="Simplified Arabic" w:hAnsi="Simplified Arabic" w:cs="Simplified Arabic" w:hint="cs"/>
          <w:b/>
          <w:bCs/>
          <w:rtl/>
          <w:lang w:bidi="ar-JO"/>
        </w:rPr>
        <w:t>يرون بأ</w:t>
      </w:r>
      <w:r w:rsidR="00A80861" w:rsidRPr="000A51C7">
        <w:rPr>
          <w:rFonts w:ascii="Simplified Arabic" w:hAnsi="Simplified Arabic" w:cs="Simplified Arabic" w:hint="cs"/>
          <w:b/>
          <w:bCs/>
          <w:rtl/>
          <w:lang w:bidi="ar-JO"/>
        </w:rPr>
        <w:t>نه على الرئيس</w:t>
      </w:r>
      <w:r w:rsidR="002521DC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عباس أن يركز جل اهتمامه عل</w:t>
      </w:r>
      <w:r w:rsidR="00A80861" w:rsidRPr="000A51C7">
        <w:rPr>
          <w:rFonts w:ascii="Simplified Arabic" w:hAnsi="Simplified Arabic" w:cs="Simplified Arabic" w:hint="cs"/>
          <w:b/>
          <w:bCs/>
          <w:rtl/>
          <w:lang w:bidi="ar-JO"/>
        </w:rPr>
        <w:t>ى تشكيل حكومة وحدة وطنية</w:t>
      </w:r>
    </w:p>
    <w:p w:rsidR="00FA0B4E" w:rsidRPr="000A51C7" w:rsidRDefault="0030663E" w:rsidP="00910C51">
      <w:pPr>
        <w:pStyle w:val="ListParagraph"/>
        <w:numPr>
          <w:ilvl w:val="0"/>
          <w:numId w:val="19"/>
        </w:numPr>
        <w:bidi/>
        <w:spacing w:after="240" w:line="360" w:lineRule="auto"/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C25F71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71%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يرون</w:t>
      </w:r>
      <w:r w:rsidR="00A80861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بأ</w:t>
      </w:r>
      <w:r w:rsidR="00B40548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ن 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>استقالة فياض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لن تؤثر</w:t>
      </w:r>
      <w:r w:rsidR="00B40548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على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 xml:space="preserve"> وضع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المصالحة</w:t>
      </w:r>
    </w:p>
    <w:p w:rsidR="00B8574C" w:rsidRPr="008F5D5B" w:rsidRDefault="008F5D5B" w:rsidP="008F5D5B">
      <w:pPr>
        <w:pStyle w:val="ListParagraph"/>
        <w:numPr>
          <w:ilvl w:val="0"/>
          <w:numId w:val="19"/>
        </w:numPr>
        <w:bidi/>
        <w:spacing w:after="240" w:line="360" w:lineRule="auto"/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غالبية</w:t>
      </w:r>
      <w:r w:rsidR="0030663E">
        <w:rPr>
          <w:rFonts w:ascii="Simplified Arabic" w:hAnsi="Simplified Arabic" w:cs="Simplified Arabic" w:hint="cs"/>
          <w:b/>
          <w:bCs/>
          <w:rtl/>
          <w:lang w:bidi="ar-JO"/>
        </w:rPr>
        <w:t xml:space="preserve"> (</w:t>
      </w:r>
      <w:r w:rsidR="002C4EFE" w:rsidRPr="000A51C7">
        <w:rPr>
          <w:rFonts w:ascii="Simplified Arabic" w:hAnsi="Simplified Arabic" w:cs="Simplified Arabic" w:hint="cs"/>
          <w:b/>
          <w:bCs/>
          <w:rtl/>
          <w:lang w:bidi="ar-JO"/>
        </w:rPr>
        <w:t>51%</w:t>
      </w:r>
      <w:r w:rsidR="0030663E">
        <w:rPr>
          <w:rFonts w:ascii="Simplified Arabic" w:hAnsi="Simplified Arabic" w:cs="Simplified Arabic" w:hint="cs"/>
          <w:b/>
          <w:bCs/>
          <w:rtl/>
          <w:lang w:bidi="ar-JO"/>
        </w:rPr>
        <w:t>)</w:t>
      </w:r>
      <w:r w:rsidR="002C4EFE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يعتقدون بأن استقالة فياض ستحدث تأثيرا سلبيا على الدعم الدولي</w:t>
      </w:r>
    </w:p>
    <w:p w:rsidR="002C4EFE" w:rsidRPr="000A51C7" w:rsidRDefault="00A80861" w:rsidP="00910C51">
      <w:pPr>
        <w:pStyle w:val="ListParagraph"/>
        <w:numPr>
          <w:ilvl w:val="0"/>
          <w:numId w:val="19"/>
        </w:numPr>
        <w:bidi/>
        <w:spacing w:after="240" w:line="360" w:lineRule="auto"/>
        <w:jc w:val="both"/>
        <w:rPr>
          <w:rFonts w:ascii="Simplified Arabic" w:hAnsi="Simplified Arabic" w:cs="Simplified Arabic"/>
          <w:b/>
          <w:bCs/>
          <w:lang w:bidi="ar-JO"/>
        </w:rPr>
      </w:pPr>
      <w:r w:rsidRPr="000A51C7">
        <w:rPr>
          <w:rFonts w:ascii="Simplified Arabic" w:hAnsi="Simplified Arabic" w:cs="Simplified Arabic" w:hint="cs"/>
          <w:b/>
          <w:bCs/>
          <w:rtl/>
          <w:lang w:bidi="ar-JO"/>
        </w:rPr>
        <w:t>44</w:t>
      </w:r>
      <w:r w:rsidR="000A51C7">
        <w:rPr>
          <w:rFonts w:ascii="Simplified Arabic" w:hAnsi="Simplified Arabic" w:cs="Simplified Arabic" w:hint="cs"/>
          <w:b/>
          <w:bCs/>
          <w:rtl/>
          <w:lang w:bidi="ar-JO"/>
        </w:rPr>
        <w:t>% يرون بأ</w:t>
      </w:r>
      <w:r w:rsidRPr="000A51C7">
        <w:rPr>
          <w:rFonts w:ascii="Simplified Arabic" w:hAnsi="Simplified Arabic" w:cs="Simplified Arabic" w:hint="cs"/>
          <w:b/>
          <w:bCs/>
          <w:rtl/>
          <w:lang w:bidi="ar-JO"/>
        </w:rPr>
        <w:t>ن ف</w:t>
      </w:r>
      <w:r w:rsidR="002C4EFE" w:rsidRPr="000A51C7">
        <w:rPr>
          <w:rFonts w:ascii="Simplified Arabic" w:hAnsi="Simplified Arabic" w:cs="Simplified Arabic" w:hint="cs"/>
          <w:b/>
          <w:bCs/>
          <w:rtl/>
          <w:lang w:bidi="ar-JO"/>
        </w:rPr>
        <w:t>ياض ليس المسؤول عن الأ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>زمة المالية</w:t>
      </w:r>
      <w:r w:rsidR="00AD1884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التي تمر بها السلطة الفلسطينية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>، و24% يحملونه المسؤولية</w:t>
      </w:r>
      <w:r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p w:rsidR="00A80861" w:rsidRPr="000A51C7" w:rsidRDefault="002C4EFE" w:rsidP="00917D48">
      <w:pPr>
        <w:pStyle w:val="ListParagraph"/>
        <w:numPr>
          <w:ilvl w:val="0"/>
          <w:numId w:val="19"/>
        </w:numPr>
        <w:bidi/>
        <w:spacing w:after="240" w:line="360" w:lineRule="auto"/>
        <w:jc w:val="both"/>
        <w:rPr>
          <w:rFonts w:ascii="Simplified Arabic" w:hAnsi="Simplified Arabic" w:cs="Simplified Arabic"/>
          <w:b/>
          <w:bCs/>
          <w:lang w:bidi="ar-JO"/>
        </w:rPr>
      </w:pPr>
      <w:r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30663E">
        <w:rPr>
          <w:rFonts w:ascii="Simplified Arabic" w:hAnsi="Simplified Arabic" w:cs="Simplified Arabic" w:hint="cs"/>
          <w:b/>
          <w:bCs/>
          <w:rtl/>
          <w:lang w:bidi="ar-JO"/>
        </w:rPr>
        <w:t>تحسن في خدمات الحكومة</w:t>
      </w:r>
      <w:r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منذ تولي فياض: </w:t>
      </w:r>
      <w:r w:rsidR="00917D48">
        <w:rPr>
          <w:rFonts w:ascii="Simplified Arabic" w:hAnsi="Simplified Arabic" w:cs="Simplified Arabic" w:hint="cs"/>
          <w:b/>
          <w:bCs/>
          <w:rtl/>
          <w:lang w:bidi="ar-JO"/>
        </w:rPr>
        <w:t>70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>% يعتقدون بأن</w:t>
      </w:r>
      <w:r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الوضع الأمني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 xml:space="preserve"> قد تحسن،  و65% يرون أن </w:t>
      </w:r>
      <w:r w:rsidRPr="000A51C7">
        <w:rPr>
          <w:rFonts w:ascii="Simplified Arabic" w:hAnsi="Simplified Arabic" w:cs="Simplified Arabic" w:hint="cs"/>
          <w:b/>
          <w:bCs/>
          <w:rtl/>
          <w:lang w:bidi="ar-JO"/>
        </w:rPr>
        <w:t>وضع الخدمات العامة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 xml:space="preserve"> قد تحسنت. </w:t>
      </w:r>
    </w:p>
    <w:p w:rsidR="00B40548" w:rsidRPr="000A51C7" w:rsidRDefault="0030663E" w:rsidP="00910C51">
      <w:pPr>
        <w:pStyle w:val="ListParagraph"/>
        <w:numPr>
          <w:ilvl w:val="0"/>
          <w:numId w:val="19"/>
        </w:numPr>
        <w:bidi/>
        <w:spacing w:after="240" w:line="360" w:lineRule="auto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49% مع</w:t>
      </w:r>
      <w:r w:rsidR="00B40548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حكومة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 xml:space="preserve"> وحدة</w:t>
      </w:r>
      <w:r w:rsidR="00B40548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ت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 xml:space="preserve">ضم </w:t>
      </w:r>
      <w:r w:rsidR="00A80861" w:rsidRPr="000A51C7">
        <w:rPr>
          <w:rFonts w:ascii="Simplified Arabic" w:hAnsi="Simplified Arabic" w:cs="Simplified Arabic" w:hint="cs"/>
          <w:b/>
          <w:bCs/>
          <w:rtl/>
          <w:lang w:bidi="ar-JO"/>
        </w:rPr>
        <w:t>كفاءات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 xml:space="preserve"> مهنية</w:t>
      </w:r>
      <w:r w:rsidR="00A80861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B40548" w:rsidRPr="000A51C7">
        <w:rPr>
          <w:rFonts w:ascii="Simplified Arabic" w:hAnsi="Simplified Arabic" w:cs="Simplified Arabic" w:hint="cs"/>
          <w:b/>
          <w:bCs/>
          <w:rtl/>
          <w:lang w:bidi="ar-JO"/>
        </w:rPr>
        <w:t>وممثلي ا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لفصائل، و43% مع حكومة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 xml:space="preserve"> (تكنوقراط) </w:t>
      </w:r>
      <w:r w:rsidR="00A80861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كفاءات، و6%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 xml:space="preserve"> فقط</w:t>
      </w:r>
      <w:r w:rsidR="00A80861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مع حكومة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 xml:space="preserve"> من</w:t>
      </w:r>
      <w:r w:rsidR="00A80861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ممثلي الفصائل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>.</w:t>
      </w:r>
    </w:p>
    <w:p w:rsidR="00F57C55" w:rsidRPr="000A51C7" w:rsidRDefault="008F5D5B" w:rsidP="00910C51">
      <w:pPr>
        <w:pStyle w:val="ListParagraph"/>
        <w:numPr>
          <w:ilvl w:val="0"/>
          <w:numId w:val="19"/>
        </w:numPr>
        <w:bidi/>
        <w:spacing w:after="240" w:line="360" w:lineRule="auto"/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غالبية من القياديين</w:t>
      </w:r>
      <w:r w:rsidR="00F57C55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30663E">
        <w:rPr>
          <w:rFonts w:ascii="Simplified Arabic" w:hAnsi="Simplified Arabic" w:cs="Simplified Arabic" w:hint="cs"/>
          <w:b/>
          <w:bCs/>
          <w:rtl/>
          <w:lang w:bidi="ar-JO"/>
        </w:rPr>
        <w:t>(</w:t>
      </w:r>
      <w:r w:rsidR="00F57C55" w:rsidRPr="000A51C7">
        <w:rPr>
          <w:rFonts w:ascii="Simplified Arabic" w:hAnsi="Simplified Arabic" w:cs="Simplified Arabic" w:hint="cs"/>
          <w:b/>
          <w:bCs/>
          <w:rtl/>
          <w:lang w:bidi="ar-JO"/>
        </w:rPr>
        <w:t>66%</w:t>
      </w:r>
      <w:r w:rsidR="0030663E">
        <w:rPr>
          <w:rFonts w:ascii="Simplified Arabic" w:hAnsi="Simplified Arabic" w:cs="Simplified Arabic" w:hint="cs"/>
          <w:b/>
          <w:bCs/>
          <w:rtl/>
          <w:lang w:bidi="ar-JO"/>
        </w:rPr>
        <w:t>)</w:t>
      </w:r>
      <w:r w:rsidR="00A80861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يرون</w:t>
      </w:r>
      <w:r w:rsidR="005225E8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بأن رئيس الحكومة المقبلة يجب أن</w:t>
      </w:r>
      <w:r w:rsidR="00F57C55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يكون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مستقلا (تكنوقراط)</w:t>
      </w:r>
      <w:r w:rsidR="00F57C55" w:rsidRPr="000A51C7">
        <w:rPr>
          <w:rFonts w:ascii="Simplified Arabic" w:hAnsi="Simplified Arabic" w:cs="Simplified Arabic" w:hint="cs"/>
          <w:b/>
          <w:bCs/>
          <w:rtl/>
          <w:lang w:bidi="ar-JO"/>
        </w:rPr>
        <w:t>، و</w:t>
      </w:r>
      <w:r w:rsidR="0030663E">
        <w:rPr>
          <w:rFonts w:ascii="Simplified Arabic" w:hAnsi="Simplified Arabic" w:cs="Simplified Arabic" w:hint="cs"/>
          <w:b/>
          <w:bCs/>
          <w:rtl/>
          <w:lang w:bidi="ar-JO"/>
        </w:rPr>
        <w:t>(</w:t>
      </w:r>
      <w:r w:rsidR="00F57C55" w:rsidRPr="000A51C7">
        <w:rPr>
          <w:rFonts w:ascii="Simplified Arabic" w:hAnsi="Simplified Arabic" w:cs="Simplified Arabic" w:hint="cs"/>
          <w:b/>
          <w:bCs/>
          <w:rtl/>
          <w:lang w:bidi="ar-JO"/>
        </w:rPr>
        <w:t>11%</w:t>
      </w:r>
      <w:r w:rsidR="0030663E">
        <w:rPr>
          <w:rFonts w:ascii="Simplified Arabic" w:hAnsi="Simplified Arabic" w:cs="Simplified Arabic" w:hint="cs"/>
          <w:b/>
          <w:bCs/>
          <w:rtl/>
          <w:lang w:bidi="ar-JO"/>
        </w:rPr>
        <w:t>)</w:t>
      </w:r>
      <w:r w:rsidR="005225E8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مع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أن يترأس</w:t>
      </w:r>
      <w:r w:rsidR="005225E8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الرئيس</w:t>
      </w:r>
      <w:r w:rsidR="00A80861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عباس</w:t>
      </w:r>
      <w:r w:rsidR="00F57C55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</w:t>
      </w:r>
      <w:r w:rsidR="00F57C55" w:rsidRPr="000A51C7">
        <w:rPr>
          <w:rFonts w:ascii="Simplified Arabic" w:hAnsi="Simplified Arabic" w:cs="Simplified Arabic" w:hint="cs"/>
          <w:b/>
          <w:bCs/>
          <w:rtl/>
          <w:lang w:bidi="ar-JO"/>
        </w:rPr>
        <w:t>لحكومة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أيضا، و6% مع أن يكون رئيس الوزراء من بين</w:t>
      </w:r>
      <w:r w:rsidR="005225E8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أعضاء اللجنة المركزية في</w:t>
      </w:r>
      <w:r w:rsidR="00F57C55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فتح</w:t>
      </w:r>
    </w:p>
    <w:p w:rsidR="00434EC6" w:rsidRPr="000A51C7" w:rsidRDefault="00434EC6" w:rsidP="00910C51">
      <w:pPr>
        <w:pStyle w:val="ListParagraph"/>
        <w:numPr>
          <w:ilvl w:val="0"/>
          <w:numId w:val="19"/>
        </w:numPr>
        <w:bidi/>
        <w:spacing w:after="240" w:line="360" w:lineRule="auto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0A51C7">
        <w:rPr>
          <w:rFonts w:ascii="Simplified Arabic" w:hAnsi="Simplified Arabic" w:cs="Simplified Arabic" w:hint="cs"/>
          <w:b/>
          <w:bCs/>
          <w:rtl/>
          <w:lang w:bidi="ar-JO"/>
        </w:rPr>
        <w:t>اذا تعذر تشكيل حكومة الوحدة الوطنية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 xml:space="preserve"> واستمرار قبول استقالة </w:t>
      </w:r>
      <w:proofErr w:type="spellStart"/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>د.فياض</w:t>
      </w:r>
      <w:proofErr w:type="spellEnd"/>
      <w:r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>18% يؤيدون تعيين</w:t>
      </w:r>
      <w:r w:rsidR="00A80861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حنان </w:t>
      </w:r>
      <w:r w:rsidR="00D558D7" w:rsidRPr="000A51C7">
        <w:rPr>
          <w:rFonts w:ascii="Simplified Arabic" w:hAnsi="Simplified Arabic" w:cs="Simplified Arabic" w:hint="cs"/>
          <w:b/>
          <w:bCs/>
          <w:rtl/>
          <w:lang w:bidi="ar-JO"/>
        </w:rPr>
        <w:t>عشر</w:t>
      </w:r>
      <w:r w:rsidRPr="000A51C7">
        <w:rPr>
          <w:rFonts w:ascii="Simplified Arabic" w:hAnsi="Simplified Arabic" w:cs="Simplified Arabic" w:hint="cs"/>
          <w:b/>
          <w:bCs/>
          <w:rtl/>
          <w:lang w:bidi="ar-JO"/>
        </w:rPr>
        <w:t>ا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>وي</w:t>
      </w:r>
      <w:r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لقيادة حكومة الضفة</w:t>
      </w:r>
      <w:r w:rsidR="00D558D7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الغربية</w:t>
      </w:r>
      <w:r w:rsidR="008F5D5B">
        <w:rPr>
          <w:rFonts w:ascii="Simplified Arabic" w:hAnsi="Simplified Arabic" w:cs="Simplified Arabic" w:hint="cs"/>
          <w:b/>
          <w:bCs/>
          <w:rtl/>
          <w:lang w:bidi="ar-JO"/>
        </w:rPr>
        <w:t>،</w:t>
      </w:r>
      <w:r w:rsidR="007D05E8">
        <w:rPr>
          <w:rFonts w:ascii="Simplified Arabic" w:hAnsi="Simplified Arabic" w:cs="Simplified Arabic" w:hint="cs"/>
          <w:b/>
          <w:bCs/>
          <w:rtl/>
          <w:lang w:bidi="ar-JO"/>
        </w:rPr>
        <w:t xml:space="preserve"> ويتبعها</w:t>
      </w:r>
      <w:r w:rsidR="00D558D7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مصطفى البرغوثي</w:t>
      </w:r>
      <w:r w:rsidR="007D05E8">
        <w:rPr>
          <w:rFonts w:ascii="Simplified Arabic" w:hAnsi="Simplified Arabic" w:cs="Simplified Arabic" w:hint="cs"/>
          <w:b/>
          <w:bCs/>
          <w:rtl/>
          <w:lang w:bidi="ar-JO"/>
        </w:rPr>
        <w:t xml:space="preserve"> بحصوله</w:t>
      </w:r>
      <w:r w:rsidR="00D558D7" w:rsidRPr="000A51C7">
        <w:rPr>
          <w:rFonts w:ascii="Simplified Arabic" w:hAnsi="Simplified Arabic" w:cs="Simplified Arabic" w:hint="cs"/>
          <w:b/>
          <w:bCs/>
          <w:rtl/>
          <w:lang w:bidi="ar-JO"/>
        </w:rPr>
        <w:t xml:space="preserve"> على 12%، و11% لكل من محمد مصطفى ومحمد اشتية، و4% لكل من منيب المصري ورامي الحمد الله</w:t>
      </w:r>
    </w:p>
    <w:p w:rsidR="00B40548" w:rsidRPr="002521DC" w:rsidRDefault="00B40548" w:rsidP="00434EC6">
      <w:pPr>
        <w:pStyle w:val="ListParagraph"/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3249A5" w:rsidRDefault="003249A5" w:rsidP="00974B63">
      <w:pPr>
        <w:ind w:firstLine="0"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3249A5" w:rsidRDefault="003249A5" w:rsidP="00974B63">
      <w:pPr>
        <w:ind w:firstLine="0"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3249A5" w:rsidRDefault="003249A5" w:rsidP="00974B63">
      <w:pPr>
        <w:ind w:firstLine="0"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3249A5" w:rsidRDefault="003249A5" w:rsidP="00974B63">
      <w:pPr>
        <w:ind w:firstLine="0"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292C57" w:rsidRDefault="00292C57" w:rsidP="00974B63">
      <w:pPr>
        <w:ind w:firstLine="0"/>
        <w:jc w:val="both"/>
        <w:rPr>
          <w:rFonts w:ascii="Simplified Arabic" w:hAnsi="Simplified Arabic" w:cs="Simplified Arabic"/>
          <w:rtl/>
          <w:lang w:bidi="ar-EG"/>
        </w:rPr>
      </w:pPr>
    </w:p>
    <w:p w:rsidR="00A831D0" w:rsidRPr="00292C57" w:rsidRDefault="00A831D0" w:rsidP="00974B63">
      <w:pPr>
        <w:ind w:firstLine="0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</w:pPr>
      <w:r w:rsidRPr="00292C5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t xml:space="preserve">رام الله – أوراد </w:t>
      </w:r>
    </w:p>
    <w:p w:rsidR="006822BE" w:rsidRPr="00F170E1" w:rsidRDefault="00917D48" w:rsidP="00917D48">
      <w:pPr>
        <w:spacing w:after="240" w:line="276" w:lineRule="auto"/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F170E1">
        <w:rPr>
          <w:rFonts w:ascii="Simplified Arabic" w:hAnsi="Simplified Arabic" w:cs="Simplified Arabic" w:hint="cs"/>
          <w:sz w:val="24"/>
          <w:szCs w:val="24"/>
          <w:rtl/>
          <w:lang w:bidi="ar-LB"/>
        </w:rPr>
        <w:t>كشف</w:t>
      </w:r>
      <w:r w:rsidR="003249A5" w:rsidRPr="00F170E1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3249A5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استطلاع</w:t>
      </w:r>
      <w:r w:rsidR="00324F6A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بين النخب القيادية</w:t>
      </w:r>
      <w:r w:rsidR="003249A5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حديث</w:t>
      </w:r>
      <w:r w:rsidR="003E6C29" w:rsidRPr="00F170E1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3E6C29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أجراه</w:t>
      </w:r>
      <w:r w:rsidR="00A831D0" w:rsidRPr="00F170E1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معهد العالم العربي ل</w:t>
      </w:r>
      <w:r w:rsidR="000C6817" w:rsidRPr="00F170E1">
        <w:rPr>
          <w:rFonts w:ascii="Simplified Arabic" w:hAnsi="Simplified Arabic" w:cs="Simplified Arabic"/>
          <w:sz w:val="24"/>
          <w:szCs w:val="24"/>
          <w:rtl/>
          <w:lang w:bidi="ar-JO"/>
        </w:rPr>
        <w:t>لبحوث والتنمية "أوراد"</w:t>
      </w:r>
      <w:r w:rsidR="00324F6A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حو</w:t>
      </w:r>
      <w:r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</w:t>
      </w:r>
      <w:r w:rsidR="00324F6A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تبعات</w:t>
      </w:r>
      <w:r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استقالة</w:t>
      </w:r>
      <w:r w:rsidR="00324F6A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د.</w:t>
      </w:r>
      <w:r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سلام فياض وتم نشر نتائجه اليوم،</w:t>
      </w:r>
      <w:r w:rsidR="00324F6A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أن 82% من النخب</w:t>
      </w:r>
      <w:r w:rsidR="00910C51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الفلسطينية يعتقدون بأن على الرئيس محمود عباس أن يركز جل اهتمامه على تشكيل حكومة وحدة وطنية</w:t>
      </w:r>
      <w:r w:rsidR="003525FE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  <w:r w:rsidR="00910C51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وفي نفس الوقت</w:t>
      </w:r>
      <w:r w:rsidR="003525FE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فقد صرحت غالبية </w:t>
      </w:r>
      <w:r w:rsidR="003525FE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>قوامها (71%) بأ</w:t>
      </w:r>
      <w:r w:rsidR="00910C51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 استقالة فياض لن تحدث تأثيرا حقيقيا</w:t>
      </w:r>
      <w:r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على ملف المصالحة </w:t>
      </w:r>
      <w:r w:rsidR="00910C51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>بين حركتي فتح وحماس</w:t>
      </w:r>
      <w:r w:rsidR="0030663E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على عكس تصريحات المحللين التي ربطت تقدم ملف المصالحة باستقالة فياض</w:t>
      </w:r>
      <w:r w:rsidR="00910C51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بينما صرحت غالبية أخرى (51%) بأن استقالة فياض ستحدث تأثيرا سلبيا على الدعم الدولي المقدم للشعب الفلسطيني.</w:t>
      </w:r>
      <w:r w:rsidR="003525FE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وحول تركة فياض السياسية التي امتدت منذ</w:t>
      </w:r>
      <w:r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تسلمه لقيادة الحكومة في الضفة الغربية منذ</w:t>
      </w:r>
      <w:r w:rsidR="003525FE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عام 2007 لغاي</w:t>
      </w:r>
      <w:r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>ة الآن فإ</w:t>
      </w:r>
      <w:r w:rsidR="003525FE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نه حقق انجازات عديدة</w:t>
      </w:r>
      <w:r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تتمثل بتعزيز الاستقرار الأ</w:t>
      </w:r>
      <w:r w:rsidR="003525FE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مني وتحسي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 الخدمات العامة ولكن الخلاف يستمر بين النخب القيادية حول الانجازات في مجالات الفساد</w:t>
      </w:r>
      <w:r w:rsidR="003C1F77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والشفافية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في مؤسسات السلطة الوطنية الفلسطينية</w:t>
      </w:r>
      <w:r w:rsidR="003525FE" w:rsidRPr="00F170E1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p w:rsidR="00F276F2" w:rsidRPr="00292C57" w:rsidRDefault="00F276F2" w:rsidP="00917D48">
      <w:pPr>
        <w:spacing w:line="276" w:lineRule="auto"/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292C57">
        <w:rPr>
          <w:rFonts w:ascii="Simplified Arabic" w:hAnsi="Simplified Arabic" w:cs="Simplified Arabic"/>
          <w:sz w:val="24"/>
          <w:szCs w:val="24"/>
          <w:rtl/>
          <w:lang w:bidi="ar-LB"/>
        </w:rPr>
        <w:t>و</w:t>
      </w:r>
      <w:r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جاءت هذه النتائج </w:t>
      </w:r>
      <w:r w:rsidR="00453653">
        <w:rPr>
          <w:rFonts w:ascii="Simplified Arabic" w:hAnsi="Simplified Arabic" w:cs="Simplified Arabic" w:hint="cs"/>
          <w:sz w:val="24"/>
          <w:szCs w:val="24"/>
          <w:rtl/>
          <w:lang w:bidi="ar-JO"/>
        </w:rPr>
        <w:t>ضمن</w:t>
      </w:r>
      <w:r w:rsidR="00150F35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استطلاع للرأي</w:t>
      </w:r>
      <w:r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نفذه "أوراد"</w:t>
      </w:r>
      <w:r w:rsidR="00150F3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4D059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ضمن عينة</w:t>
      </w:r>
      <w:r w:rsidR="005D4818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مختاره قدرها (238) قيادي فلسطيني من الضفة الغربية يمثلون العديد من ال</w:t>
      </w:r>
      <w:r w:rsidR="00150F3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مؤسسات</w:t>
      </w:r>
      <w:r w:rsidR="005D4818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الحكومية وال</w:t>
      </w:r>
      <w:r w:rsidR="004D059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أهلية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</w:t>
      </w:r>
      <w:r w:rsidR="004D059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إ</w:t>
      </w:r>
      <w:r w:rsidR="005D4818">
        <w:rPr>
          <w:rFonts w:ascii="Simplified Arabic" w:hAnsi="Simplified Arabic" w:cs="Simplified Arabic" w:hint="cs"/>
          <w:sz w:val="24"/>
          <w:szCs w:val="24"/>
          <w:rtl/>
          <w:lang w:bidi="ar-JO"/>
        </w:rPr>
        <w:t>ضافة إ</w:t>
      </w:r>
      <w:r w:rsidR="004D0596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لى نخبة من الأ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>كاديميين والإعلاميين وممثلي القطاع الخاص</w:t>
      </w:r>
      <w:r w:rsidR="00917D48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وتم اختيارهم</w:t>
      </w:r>
      <w:r w:rsidR="005D4818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بعناية بحسب المنطقة الجغرافية</w:t>
      </w:r>
      <w:r w:rsidR="0030663E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مع مرا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عاة تمثيل كافة</w:t>
      </w:r>
      <w:r w:rsidR="0030663E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</w:t>
      </w:r>
      <w:r w:rsidR="0030663E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محافظات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في الضفة الغربية. لقد تم الاختيار بشكل موضوعي وعلمي على سبيل المثال</w:t>
      </w:r>
      <w:r w:rsidR="0030663E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تم اختيار الأكاديميين</w:t>
      </w:r>
      <w:r w:rsidR="005D4818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بشكل عشوائي من القائمة المتوفرة عن كل جامعة، كذلك الأمر بالنسبة للإعلاميين الذين تم اختيارهم من قائمة نقابة الصحفيين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وهكذا</w:t>
      </w:r>
      <w:r w:rsidR="004022F1">
        <w:rPr>
          <w:rFonts w:ascii="Simplified Arabic" w:hAnsi="Simplified Arabic" w:cs="Simplified Arabic" w:hint="cs"/>
          <w:sz w:val="24"/>
          <w:szCs w:val="24"/>
          <w:rtl/>
          <w:lang w:bidi="ar-JO"/>
        </w:rPr>
        <w:t>. وتم تنفيذ</w:t>
      </w:r>
      <w:r w:rsidR="00917D48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العمل الميداني على قسمين: الأ</w:t>
      </w:r>
      <w:r w:rsidR="006D3F92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ول</w:t>
      </w:r>
      <w:r w:rsidR="00F54C9A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ميدانيا حيث تم مقابلة نص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>ف</w:t>
      </w:r>
      <w:r w:rsidR="00F54C9A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أفراد العينة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</w:t>
      </w:r>
      <w:r w:rsidR="006D3F9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والقسم الثاني</w:t>
      </w:r>
      <w:r w:rsidR="00F54C9A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تم الاتصال بهم</w:t>
      </w:r>
      <w:r w:rsidR="006D3F9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هاتفيا</w:t>
      </w:r>
      <w:r w:rsidR="004D059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وتم تنفيذ الاستطلاع</w:t>
      </w:r>
      <w:r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في الفترة الواقعة بين </w:t>
      </w:r>
      <w:r w:rsidR="00DB4613"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>1</w:t>
      </w:r>
      <w:r w:rsidR="00917D48">
        <w:rPr>
          <w:rFonts w:ascii="Simplified Arabic" w:hAnsi="Simplified Arabic" w:cs="Simplified Arabic" w:hint="cs"/>
          <w:sz w:val="24"/>
          <w:szCs w:val="24"/>
          <w:rtl/>
          <w:lang w:bidi="ar-JO"/>
        </w:rPr>
        <w:t>1</w:t>
      </w:r>
      <w:r w:rsidR="00DB4613"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>-12</w:t>
      </w:r>
      <w:r w:rsidR="004D059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proofErr w:type="spellStart"/>
      <w:r w:rsidR="004D059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آيار</w:t>
      </w:r>
      <w:proofErr w:type="spellEnd"/>
      <w:r w:rsidR="00DB4613"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>201</w:t>
      </w:r>
      <w:r w:rsidR="00DB4613"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>3</w:t>
      </w:r>
      <w:r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>. وأجري الاستطلاع تحت إشراف الدكتور ناد</w:t>
      </w:r>
      <w:r w:rsidR="00453653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ر سعيد– فقهاء، مدير عام أوراد. </w:t>
      </w:r>
      <w:r w:rsidR="00E50212">
        <w:rPr>
          <w:rFonts w:ascii="Simplified Arabic" w:hAnsi="Simplified Arabic" w:cs="Simplified Arabic"/>
          <w:sz w:val="24"/>
          <w:szCs w:val="24"/>
          <w:rtl/>
          <w:lang w:bidi="ar-JO"/>
        </w:rPr>
        <w:t>النتائج</w:t>
      </w:r>
      <w:r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متاحة للأفراد المهتمين، وللمؤسسات، ولوسائل الإعلام على الموقع الالكتروني للمركز على </w:t>
      </w:r>
      <w:r w:rsidRPr="00292C57">
        <w:rPr>
          <w:rFonts w:ascii="Simplified Arabic" w:hAnsi="Simplified Arabic" w:cs="Simplified Arabic"/>
          <w:sz w:val="24"/>
          <w:szCs w:val="24"/>
          <w:lang w:bidi="ar-JO"/>
        </w:rPr>
        <w:t>www</w:t>
      </w:r>
      <w:r w:rsidRPr="00292C57">
        <w:rPr>
          <w:rStyle w:val="longtext1"/>
          <w:rFonts w:ascii="Simplified Arabic" w:hAnsi="Simplified Arabic" w:cs="Simplified Arabic"/>
          <w:color w:val="000000"/>
          <w:sz w:val="24"/>
          <w:szCs w:val="24"/>
          <w:shd w:val="clear" w:color="auto" w:fill="FFFFFF"/>
        </w:rPr>
        <w:t>.awrad.org)</w:t>
      </w:r>
      <w:r w:rsidRPr="00292C57">
        <w:rPr>
          <w:rStyle w:val="longtext1"/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)</w:t>
      </w:r>
      <w:r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3249A5" w:rsidRDefault="006822BE" w:rsidP="00A654D8">
      <w:pPr>
        <w:ind w:firstLine="0"/>
        <w:jc w:val="both"/>
        <w:rPr>
          <w:rFonts w:ascii="Simplified Arabic" w:hAnsi="Simplified Arabic" w:cs="Simplified Arabic"/>
          <w:sz w:val="12"/>
          <w:szCs w:val="12"/>
          <w:rtl/>
          <w:lang w:bidi="ar-JO"/>
        </w:rPr>
      </w:pPr>
      <w:r w:rsidRPr="00292C57">
        <w:rPr>
          <w:rFonts w:ascii="Simplified Arabic" w:hAnsi="Simplified Arabic" w:cs="Simplified Arabic"/>
          <w:sz w:val="12"/>
          <w:szCs w:val="12"/>
          <w:rtl/>
          <w:lang w:bidi="ar-JO"/>
        </w:rPr>
        <w:t xml:space="preserve"> </w:t>
      </w:r>
      <w:r w:rsidR="00E50212"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:rsidR="00E50212" w:rsidRPr="00E50212" w:rsidRDefault="00E50212" w:rsidP="00A654D8">
      <w:pPr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أما أهم النتائج فجاءت على النحو التالي:</w:t>
      </w:r>
    </w:p>
    <w:p w:rsidR="00E50212" w:rsidRPr="00A654D8" w:rsidRDefault="00E50212" w:rsidP="00A654D8">
      <w:pPr>
        <w:ind w:firstLine="0"/>
        <w:jc w:val="both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3249A5" w:rsidRPr="003C1F77" w:rsidRDefault="00F54C9A" w:rsidP="003C1F7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3C1F77">
        <w:rPr>
          <w:rFonts w:ascii="Simplified Arabic" w:hAnsi="Simplified Arabic" w:cs="Simplified Arabic" w:hint="cs"/>
          <w:b/>
          <w:bCs/>
          <w:rtl/>
          <w:lang w:bidi="ar-JO"/>
        </w:rPr>
        <w:t>تحسن</w:t>
      </w:r>
      <w:r w:rsidR="00E819C8" w:rsidRPr="003C1F77">
        <w:rPr>
          <w:rFonts w:ascii="Simplified Arabic" w:hAnsi="Simplified Arabic" w:cs="Simplified Arabic" w:hint="cs"/>
          <w:b/>
          <w:bCs/>
          <w:rtl/>
          <w:lang w:bidi="ar-JO"/>
        </w:rPr>
        <w:t xml:space="preserve"> في خدمات الحكومة منذ تولي فياض: </w:t>
      </w:r>
      <w:r w:rsidR="00917D48" w:rsidRPr="003C1F77">
        <w:rPr>
          <w:rFonts w:ascii="Simplified Arabic" w:hAnsi="Simplified Arabic" w:cs="Simplified Arabic" w:hint="cs"/>
          <w:b/>
          <w:bCs/>
          <w:rtl/>
          <w:lang w:bidi="ar-JO"/>
        </w:rPr>
        <w:t>70</w:t>
      </w:r>
      <w:r w:rsidR="00E50212" w:rsidRPr="003C1F77">
        <w:rPr>
          <w:rFonts w:ascii="Simplified Arabic" w:hAnsi="Simplified Arabic" w:cs="Simplified Arabic" w:hint="cs"/>
          <w:b/>
          <w:bCs/>
          <w:rtl/>
          <w:lang w:bidi="ar-JO"/>
        </w:rPr>
        <w:t>% يعتقدون بأن</w:t>
      </w:r>
      <w:r w:rsidR="00E819C8" w:rsidRPr="003C1F77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الوضع الامني</w:t>
      </w:r>
      <w:r w:rsidR="00E50212" w:rsidRPr="003C1F77">
        <w:rPr>
          <w:rFonts w:ascii="Simplified Arabic" w:hAnsi="Simplified Arabic" w:cs="Simplified Arabic" w:hint="cs"/>
          <w:b/>
          <w:bCs/>
          <w:rtl/>
          <w:lang w:bidi="ar-JO"/>
        </w:rPr>
        <w:t xml:space="preserve"> قد تحسن</w:t>
      </w:r>
      <w:r w:rsidR="00E819C8" w:rsidRPr="003C1F77">
        <w:rPr>
          <w:rFonts w:ascii="Simplified Arabic" w:hAnsi="Simplified Arabic" w:cs="Simplified Arabic" w:hint="cs"/>
          <w:b/>
          <w:bCs/>
          <w:rtl/>
          <w:lang w:bidi="ar-JO"/>
        </w:rPr>
        <w:t xml:space="preserve"> و 65%</w:t>
      </w:r>
      <w:r w:rsidR="00E50212" w:rsidRPr="003C1F77">
        <w:rPr>
          <w:rFonts w:ascii="Simplified Arabic" w:hAnsi="Simplified Arabic" w:cs="Simplified Arabic" w:hint="cs"/>
          <w:b/>
          <w:bCs/>
          <w:rtl/>
          <w:lang w:bidi="ar-JO"/>
        </w:rPr>
        <w:t xml:space="preserve"> يعتقدون بان</w:t>
      </w:r>
      <w:r w:rsidR="00E819C8" w:rsidRPr="003C1F77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الخدمات العامة</w:t>
      </w:r>
      <w:r w:rsidR="00E50212" w:rsidRPr="003C1F77">
        <w:rPr>
          <w:rFonts w:ascii="Simplified Arabic" w:hAnsi="Simplified Arabic" w:cs="Simplified Arabic" w:hint="cs"/>
          <w:b/>
          <w:bCs/>
          <w:rtl/>
          <w:lang w:bidi="ar-JO"/>
        </w:rPr>
        <w:t xml:space="preserve"> تحسنت</w:t>
      </w:r>
    </w:p>
    <w:p w:rsidR="003249A5" w:rsidRPr="001B36F5" w:rsidRDefault="00F54C9A" w:rsidP="00EE1056">
      <w:pPr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بعد أ</w:t>
      </w:r>
      <w:r w:rsidR="0037258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 قاد الدكتور سلام فياض الحك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ومات الفلسطينية المتعاقبة منذ </w:t>
      </w:r>
      <w:r w:rsidR="0037258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عام 2007 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</w:t>
      </w:r>
      <w:r w:rsidR="0037258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لغاية الآن</w:t>
      </w:r>
      <w:r w:rsidR="009B67F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(حتى حكومة تيسير الاعمال في الفترة الأخيرة)</w:t>
      </w:r>
      <w:r w:rsidR="0037258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تظهر نتائج الاستطلاع أ</w:t>
      </w:r>
      <w:r w:rsidR="00A80861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النخب القيادية تتباين في نظرتها لإنجازاته وحكوماته</w:t>
      </w:r>
      <w:r w:rsidR="0037258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فمن ناحية</w:t>
      </w:r>
      <w:r w:rsidR="004D2BE6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صرح 44% من المستطلعين</w:t>
      </w:r>
      <w:r w:rsidR="0037258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ب</w:t>
      </w:r>
      <w:r w:rsidR="0037258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أن</w:t>
      </w:r>
      <w:r w:rsidR="00990AF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سلام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فياض لا يتحمل مسؤولية</w:t>
      </w:r>
      <w:r w:rsidR="00990AF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الأ</w:t>
      </w:r>
      <w:r w:rsidR="004D2BE6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زمة الاقتصادية التي تمر بها ال</w:t>
      </w:r>
      <w:r w:rsidR="0037258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سلطة</w:t>
      </w:r>
      <w:r w:rsidR="004D2BE6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الوطنية</w:t>
      </w:r>
      <w:r w:rsidR="0037258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الفلسطينية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و</w:t>
      </w:r>
      <w:r w:rsidR="00E5021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صرح 32% بأ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نه مسؤول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إ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لى حد ما</w:t>
      </w:r>
      <w:r w:rsidR="00990AF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في حين، صرح 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24% بأ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نه يتحمل المسؤولية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مباشرة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p w:rsidR="002521DC" w:rsidRDefault="002521DC" w:rsidP="00A654D8">
      <w:pPr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3249A5" w:rsidRPr="001B36F5" w:rsidRDefault="00990AFD" w:rsidP="00917D48">
      <w:pPr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lastRenderedPageBreak/>
        <w:t>أ</w:t>
      </w:r>
      <w:r w:rsidR="00F54C9A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ما فيما يتعلق بالوضع الأ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مني،</w:t>
      </w:r>
      <w:r w:rsidR="00E819C8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>ف</w:t>
      </w:r>
      <w:r w:rsidR="00E819C8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صرح </w:t>
      </w:r>
      <w:r w:rsidR="00917D48">
        <w:rPr>
          <w:rFonts w:ascii="Simplified Arabic" w:hAnsi="Simplified Arabic" w:cs="Simplified Arabic" w:hint="cs"/>
          <w:sz w:val="24"/>
          <w:szCs w:val="24"/>
          <w:rtl/>
          <w:lang w:bidi="ar-JO"/>
        </w:rPr>
        <w:t>70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>% بأ</w:t>
      </w:r>
      <w:r w:rsidR="00E819C8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 الوضع الامني تحسن منذ تولي فياض للحكومة في الضفة الغربية بينهم 41% صرحوا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بأ</w:t>
      </w:r>
      <w:r w:rsidR="00E819C8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نه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(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تحسن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الى حد كبير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)</w:t>
      </w:r>
      <w:r w:rsidR="00E819C8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29%</w:t>
      </w:r>
      <w:r w:rsidR="00E819C8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صرحوا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بأ</w:t>
      </w:r>
      <w:r w:rsidR="00E819C8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نه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(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تحسن الى حد ما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)</w:t>
      </w:r>
      <w:r w:rsidR="00A654D8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. في حين،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صرح 28% بأ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نه</w:t>
      </w:r>
      <w:r w:rsidR="00713F9E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(</w:t>
      </w:r>
      <w:r w:rsidR="00713F9E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لم يتحسن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)</w:t>
      </w:r>
      <w:r w:rsidR="00713F9E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p w:rsidR="002521DC" w:rsidRDefault="002521DC" w:rsidP="00A654D8">
      <w:pPr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BA7501" w:rsidRPr="001B36F5" w:rsidRDefault="00BA7501" w:rsidP="00A654D8">
      <w:pPr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وحول الخدمات العامة، صرح</w:t>
      </w:r>
      <w:r w:rsid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65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%</w:t>
      </w:r>
      <w:r w:rsidR="00990AF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بأ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 ا</w:t>
      </w:r>
      <w:r w:rsidR="00990AF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لخدمات العامة كالصحة والتعليم</w:t>
      </w:r>
      <w:r w:rsid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تحسنت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منذ تولي فياض لرئاسة الحكومة</w:t>
      </w:r>
      <w:r w:rsidR="00990AF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</w:t>
      </w:r>
      <w:r w:rsid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بينهم 30% صرحوا بأنها (تحسنت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الى حد كبير</w:t>
      </w:r>
      <w:r w:rsid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)</w:t>
      </w:r>
      <w:r w:rsidR="00990AF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و35% صرحوا بأنها (تحسنت الى حد ما). في حين، صرح 32% بأنها 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(</w:t>
      </w:r>
      <w:r w:rsidR="00990AF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لم تتحسن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)</w:t>
      </w:r>
      <w:r w:rsidR="00990AFD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p w:rsidR="002521DC" w:rsidRDefault="002521DC" w:rsidP="006D6C84">
      <w:pPr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3249A5" w:rsidRPr="001B36F5" w:rsidRDefault="006D6C84" w:rsidP="006D6C84">
      <w:pPr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وحول وضع الشفافية والمساءلة، صرح</w:t>
      </w:r>
      <w:r w:rsid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65%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بأن</w:t>
      </w:r>
      <w:r w:rsid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وضع الشفافية والمساءلة تحسن منذ تولي فياض لرئاسة الحكومة بينهم 31% صرحوا بأنه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(تحسن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الى حد كبير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)، و34% صرحوا بانه (تحسن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إ</w:t>
      </w:r>
      <w:r w:rsidR="00F54C9A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لى حد ما).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في حين</w:t>
      </w:r>
      <w:r w:rsidR="00F54C9A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صرح 32% بأ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نه 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(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</w:t>
      </w:r>
      <w:r w:rsid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 ي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تحسن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)</w:t>
      </w:r>
      <w:r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p w:rsidR="002521DC" w:rsidRDefault="002521DC" w:rsidP="006D6C84">
      <w:pPr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7D170F" w:rsidRPr="001B36F5" w:rsidRDefault="00F54C9A" w:rsidP="006D6C84">
      <w:pPr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أ</w:t>
      </w:r>
      <w:r w:rsidR="00917D48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ما </w:t>
      </w:r>
      <w:r w:rsidR="007D170F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عن</w:t>
      </w:r>
      <w:r w:rsid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محاربة</w:t>
      </w:r>
      <w:r w:rsidR="007D170F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الفساد،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7D170F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صرح</w:t>
      </w:r>
      <w:r w:rsid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40%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بأن فياض نجح في</w:t>
      </w:r>
      <w:r w:rsidR="007D170F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اجتثاث الفساد من مؤسسات السلطة</w:t>
      </w:r>
      <w:r w:rsidR="00917D48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الوطنية</w:t>
      </w:r>
      <w:r w:rsidR="007D170F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الفلسطينية،</w:t>
      </w:r>
      <w:r w:rsid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بينهم 3% صرحوا بانه (نجح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الى حد كبير</w:t>
      </w:r>
      <w:r w:rsid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)</w:t>
      </w:r>
      <w:r w:rsidR="007D170F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و37% صرحوا بانه 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(</w:t>
      </w:r>
      <w:r w:rsidR="007D170F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نجح الى حد ما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)</w:t>
      </w:r>
      <w:r w:rsidR="007D170F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. في حين، صرح</w:t>
      </w:r>
      <w:r w:rsid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ت غالبية </w:t>
      </w:r>
      <w:r w:rsidR="007D170F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58% بأ</w:t>
      </w:r>
      <w:r w:rsid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نه ( لم ينجح)</w:t>
      </w:r>
      <w:r w:rsidR="007D170F" w:rsidRPr="001B36F5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p w:rsidR="008D7424" w:rsidRDefault="008D7424" w:rsidP="006D6C84">
      <w:pPr>
        <w:ind w:firstLine="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3249A5" w:rsidRPr="009C34C7" w:rsidRDefault="009B2B5F" w:rsidP="008D7424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النخب القيادية: </w:t>
      </w:r>
      <w:r w:rsidR="00F54C9A">
        <w:rPr>
          <w:rFonts w:ascii="Simplified Arabic" w:hAnsi="Simplified Arabic" w:cs="Simplified Arabic" w:hint="cs"/>
          <w:b/>
          <w:bCs/>
          <w:rtl/>
          <w:lang w:bidi="ar-JO"/>
        </w:rPr>
        <w:t>استقالة فياض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لن</w:t>
      </w:r>
      <w:r w:rsidR="00F54C9A">
        <w:rPr>
          <w:rFonts w:ascii="Simplified Arabic" w:hAnsi="Simplified Arabic" w:cs="Simplified Arabic" w:hint="cs"/>
          <w:b/>
          <w:bCs/>
          <w:rtl/>
          <w:lang w:bidi="ar-JO"/>
        </w:rPr>
        <w:t xml:space="preserve"> تؤثر ملفي المصالحة </w:t>
      </w:r>
      <w:r w:rsidR="009C34C7" w:rsidRPr="009C34C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F54C9A">
        <w:rPr>
          <w:rFonts w:ascii="Simplified Arabic" w:hAnsi="Simplified Arabic" w:cs="Simplified Arabic" w:hint="cs"/>
          <w:b/>
          <w:bCs/>
          <w:rtl/>
          <w:lang w:bidi="ar-JO"/>
        </w:rPr>
        <w:t>وعملية السلام،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و</w:t>
      </w:r>
      <w:r w:rsidR="00F54C9A">
        <w:rPr>
          <w:rFonts w:ascii="Simplified Arabic" w:hAnsi="Simplified Arabic" w:cs="Simplified Arabic" w:hint="cs"/>
          <w:b/>
          <w:bCs/>
          <w:rtl/>
          <w:lang w:bidi="ar-JO"/>
        </w:rPr>
        <w:t>غالبية</w:t>
      </w:r>
      <w:r w:rsidR="009C34C7" w:rsidRPr="009C34C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F54C9A">
        <w:rPr>
          <w:rFonts w:ascii="Simplified Arabic" w:hAnsi="Simplified Arabic" w:cs="Simplified Arabic" w:hint="cs"/>
          <w:b/>
          <w:bCs/>
          <w:rtl/>
          <w:lang w:bidi="ar-JO"/>
        </w:rPr>
        <w:t>(</w:t>
      </w:r>
      <w:r w:rsidR="009C34C7" w:rsidRPr="009C34C7">
        <w:rPr>
          <w:rFonts w:ascii="Simplified Arabic" w:hAnsi="Simplified Arabic" w:cs="Simplified Arabic" w:hint="cs"/>
          <w:b/>
          <w:bCs/>
          <w:rtl/>
          <w:lang w:bidi="ar-JO"/>
        </w:rPr>
        <w:t>51%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) تصرح</w:t>
      </w:r>
      <w:r w:rsidR="00F54C9A">
        <w:rPr>
          <w:rFonts w:ascii="Simplified Arabic" w:hAnsi="Simplified Arabic" w:cs="Simplified Arabic" w:hint="cs"/>
          <w:b/>
          <w:bCs/>
          <w:rtl/>
          <w:lang w:bidi="ar-JO"/>
        </w:rPr>
        <w:t xml:space="preserve"> بأنها ستؤثر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سلب</w:t>
      </w:r>
      <w:r w:rsidR="009C34C7" w:rsidRPr="009C34C7">
        <w:rPr>
          <w:rFonts w:ascii="Simplified Arabic" w:hAnsi="Simplified Arabic" w:cs="Simplified Arabic" w:hint="cs"/>
          <w:b/>
          <w:bCs/>
          <w:rtl/>
          <w:lang w:bidi="ar-JO"/>
        </w:rPr>
        <w:t>ا على الدعم الدولي</w:t>
      </w:r>
    </w:p>
    <w:p w:rsidR="008D7424" w:rsidRPr="00C76E45" w:rsidRDefault="008D7424" w:rsidP="00C76E45">
      <w:pPr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عندما </w:t>
      </w:r>
      <w:r w:rsidR="001B36F5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سأ</w:t>
      </w:r>
      <w:r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لنا ا</w:t>
      </w:r>
      <w:r w:rsid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لنخب والقيادات الفلسطينية عن الآ</w:t>
      </w:r>
      <w:r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ثار المترتبة على استقالة فياض</w:t>
      </w:r>
      <w:r w:rsidR="00F54C9A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تظهر النتائج أ</w:t>
      </w:r>
      <w:r w:rsidR="001B36F5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 نسبة قليلة</w:t>
      </w:r>
      <w:r w:rsidR="00C1164B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جدا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من القياديين يرون ان لها نتائج</w:t>
      </w:r>
      <w:r w:rsidR="00F971A9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اي</w:t>
      </w:r>
      <w:r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جابية، فعلى سبيل المثال:</w:t>
      </w:r>
    </w:p>
    <w:p w:rsidR="00F971A9" w:rsidRPr="00C76E45" w:rsidRDefault="00F971A9" w:rsidP="00F57C5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C76E45">
        <w:rPr>
          <w:rFonts w:ascii="Simplified Arabic" w:hAnsi="Simplified Arabic" w:cs="Simplified Arabic" w:hint="cs"/>
          <w:rtl/>
          <w:lang w:bidi="ar-JO"/>
        </w:rPr>
        <w:t>صرح 10%</w:t>
      </w:r>
      <w:r w:rsidR="00C1164B" w:rsidRPr="00C76E45">
        <w:rPr>
          <w:rFonts w:ascii="Simplified Arabic" w:hAnsi="Simplified Arabic" w:cs="Simplified Arabic" w:hint="cs"/>
          <w:rtl/>
          <w:lang w:bidi="ar-JO"/>
        </w:rPr>
        <w:t xml:space="preserve"> عن اعتقادهم بأ</w:t>
      </w:r>
      <w:r w:rsidRPr="00C76E45">
        <w:rPr>
          <w:rFonts w:ascii="Simplified Arabic" w:hAnsi="Simplified Arabic" w:cs="Simplified Arabic" w:hint="cs"/>
          <w:rtl/>
          <w:lang w:bidi="ar-JO"/>
        </w:rPr>
        <w:t>ن استقالة فياض</w:t>
      </w:r>
      <w:r w:rsidR="00C1164B" w:rsidRPr="00C76E45">
        <w:rPr>
          <w:rFonts w:ascii="Simplified Arabic" w:hAnsi="Simplified Arabic" w:cs="Simplified Arabic" w:hint="cs"/>
          <w:rtl/>
          <w:lang w:bidi="ar-JO"/>
        </w:rPr>
        <w:t xml:space="preserve"> ستحدث تأثيرا إ</w:t>
      </w:r>
      <w:r w:rsidRPr="00C76E45">
        <w:rPr>
          <w:rFonts w:ascii="Simplified Arabic" w:hAnsi="Simplified Arabic" w:cs="Simplified Arabic" w:hint="cs"/>
          <w:rtl/>
          <w:lang w:bidi="ar-JO"/>
        </w:rPr>
        <w:t>يجابي</w:t>
      </w:r>
      <w:r w:rsidR="002D2DA6" w:rsidRPr="00C76E45">
        <w:rPr>
          <w:rFonts w:ascii="Simplified Arabic" w:hAnsi="Simplified Arabic" w:cs="Simplified Arabic" w:hint="cs"/>
          <w:rtl/>
          <w:lang w:bidi="ar-JO"/>
        </w:rPr>
        <w:t>ا على</w:t>
      </w:r>
      <w:r w:rsidRPr="00C76E45">
        <w:rPr>
          <w:rFonts w:ascii="Simplified Arabic" w:hAnsi="Simplified Arabic" w:cs="Simplified Arabic" w:hint="cs"/>
          <w:rtl/>
          <w:lang w:bidi="ar-JO"/>
        </w:rPr>
        <w:t xml:space="preserve"> وضع الشفافية في السلطة الفلسطينية، و52% صرحوا بأنه</w:t>
      </w:r>
      <w:r w:rsidR="002D2DA6" w:rsidRPr="00C76E45">
        <w:rPr>
          <w:rFonts w:ascii="Simplified Arabic" w:hAnsi="Simplified Arabic" w:cs="Simplified Arabic" w:hint="cs"/>
          <w:rtl/>
          <w:lang w:bidi="ar-JO"/>
        </w:rPr>
        <w:t>ا لن ت</w:t>
      </w:r>
      <w:r w:rsidRPr="00C76E45">
        <w:rPr>
          <w:rFonts w:ascii="Simplified Arabic" w:hAnsi="Simplified Arabic" w:cs="Simplified Arabic" w:hint="cs"/>
          <w:rtl/>
          <w:lang w:bidi="ar-JO"/>
        </w:rPr>
        <w:t>حدث أي تأثير. في حين، صرح 35% بأن</w:t>
      </w:r>
      <w:r w:rsidR="002D2DA6" w:rsidRPr="00C76E45">
        <w:rPr>
          <w:rFonts w:ascii="Simplified Arabic" w:hAnsi="Simplified Arabic" w:cs="Simplified Arabic" w:hint="cs"/>
          <w:rtl/>
          <w:lang w:bidi="ar-JO"/>
        </w:rPr>
        <w:t>ها س</w:t>
      </w:r>
      <w:r w:rsidRPr="00C76E45">
        <w:rPr>
          <w:rFonts w:ascii="Simplified Arabic" w:hAnsi="Simplified Arabic" w:cs="Simplified Arabic" w:hint="cs"/>
          <w:rtl/>
          <w:lang w:bidi="ar-JO"/>
        </w:rPr>
        <w:t>تحدث تأثيرا سلبيا.</w:t>
      </w:r>
    </w:p>
    <w:p w:rsidR="002D2DA6" w:rsidRPr="00C76E45" w:rsidRDefault="002D2DA6" w:rsidP="00F57C5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C76E45">
        <w:rPr>
          <w:rFonts w:ascii="Simplified Arabic" w:hAnsi="Simplified Arabic" w:cs="Simplified Arabic" w:hint="cs"/>
          <w:rtl/>
          <w:lang w:bidi="ar-JO"/>
        </w:rPr>
        <w:t>صرح 10%</w:t>
      </w:r>
      <w:r w:rsidR="00C1164B" w:rsidRPr="00C76E45">
        <w:rPr>
          <w:rFonts w:ascii="Simplified Arabic" w:hAnsi="Simplified Arabic" w:cs="Simplified Arabic" w:hint="cs"/>
          <w:rtl/>
          <w:lang w:bidi="ar-JO"/>
        </w:rPr>
        <w:t xml:space="preserve"> عن اعتقادهم بأ</w:t>
      </w:r>
      <w:r w:rsidRPr="00C76E45">
        <w:rPr>
          <w:rFonts w:ascii="Simplified Arabic" w:hAnsi="Simplified Arabic" w:cs="Simplified Arabic" w:hint="cs"/>
          <w:rtl/>
          <w:lang w:bidi="ar-JO"/>
        </w:rPr>
        <w:t>ن استقالة فياض</w:t>
      </w:r>
      <w:r w:rsidR="00C1164B" w:rsidRPr="00C76E45">
        <w:rPr>
          <w:rFonts w:ascii="Simplified Arabic" w:hAnsi="Simplified Arabic" w:cs="Simplified Arabic" w:hint="cs"/>
          <w:rtl/>
          <w:lang w:bidi="ar-JO"/>
        </w:rPr>
        <w:t xml:space="preserve"> ستحدث تأثيرا إ</w:t>
      </w:r>
      <w:r w:rsidRPr="00C76E45">
        <w:rPr>
          <w:rFonts w:ascii="Simplified Arabic" w:hAnsi="Simplified Arabic" w:cs="Simplified Arabic" w:hint="cs"/>
          <w:rtl/>
          <w:lang w:bidi="ar-JO"/>
        </w:rPr>
        <w:t>يجابيا على وضع الخدمات العامة، و54% صرحوا بأنها لن تحدث أي تأثير. في حين، صرح 34% بأنها ستحدث تأثيرا سلبيا.</w:t>
      </w:r>
    </w:p>
    <w:p w:rsidR="002D2DA6" w:rsidRPr="00C76E45" w:rsidRDefault="002D2DA6" w:rsidP="00F57C5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C76E45">
        <w:rPr>
          <w:rFonts w:ascii="Simplified Arabic" w:hAnsi="Simplified Arabic" w:cs="Simplified Arabic" w:hint="cs"/>
          <w:rtl/>
          <w:lang w:bidi="ar-JO"/>
        </w:rPr>
        <w:t>صرح 8%</w:t>
      </w:r>
      <w:r w:rsidR="00C1164B" w:rsidRPr="00C76E45">
        <w:rPr>
          <w:rFonts w:ascii="Simplified Arabic" w:hAnsi="Simplified Arabic" w:cs="Simplified Arabic" w:hint="cs"/>
          <w:rtl/>
          <w:lang w:bidi="ar-JO"/>
        </w:rPr>
        <w:t xml:space="preserve"> عن اعتقادهم بأ</w:t>
      </w:r>
      <w:r w:rsidRPr="00C76E45">
        <w:rPr>
          <w:rFonts w:ascii="Simplified Arabic" w:hAnsi="Simplified Arabic" w:cs="Simplified Arabic" w:hint="cs"/>
          <w:rtl/>
          <w:lang w:bidi="ar-JO"/>
        </w:rPr>
        <w:t>ن استقالة فياض</w:t>
      </w:r>
      <w:r w:rsidR="00C1164B" w:rsidRPr="00C76E45">
        <w:rPr>
          <w:rFonts w:ascii="Simplified Arabic" w:hAnsi="Simplified Arabic" w:cs="Simplified Arabic" w:hint="cs"/>
          <w:rtl/>
          <w:lang w:bidi="ar-JO"/>
        </w:rPr>
        <w:t xml:space="preserve"> ستحدث تأثيرا إ</w:t>
      </w:r>
      <w:r w:rsidRPr="00C76E45">
        <w:rPr>
          <w:rFonts w:ascii="Simplified Arabic" w:hAnsi="Simplified Arabic" w:cs="Simplified Arabic" w:hint="cs"/>
          <w:rtl/>
          <w:lang w:bidi="ar-JO"/>
        </w:rPr>
        <w:t>يجابيا على وضع الدعم الدولي، و38% صرحوا بأنها لن تحدث أي تأثير. في حين، صرح 51% بأنها ستحدث تأثيرا سلبيا.</w:t>
      </w:r>
    </w:p>
    <w:p w:rsidR="001A3E7F" w:rsidRPr="00C76E45" w:rsidRDefault="001A3E7F" w:rsidP="00F57C5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C76E45">
        <w:rPr>
          <w:rFonts w:ascii="Simplified Arabic" w:hAnsi="Simplified Arabic" w:cs="Simplified Arabic" w:hint="cs"/>
          <w:rtl/>
          <w:lang w:bidi="ar-JO"/>
        </w:rPr>
        <w:t xml:space="preserve">صرح </w:t>
      </w:r>
      <w:r w:rsidR="003B4130" w:rsidRPr="00C76E45">
        <w:rPr>
          <w:rFonts w:ascii="Simplified Arabic" w:hAnsi="Simplified Arabic" w:cs="Simplified Arabic" w:hint="cs"/>
          <w:rtl/>
          <w:lang w:bidi="ar-JO"/>
        </w:rPr>
        <w:t>16</w:t>
      </w:r>
      <w:r w:rsidRPr="00C76E45">
        <w:rPr>
          <w:rFonts w:ascii="Simplified Arabic" w:hAnsi="Simplified Arabic" w:cs="Simplified Arabic" w:hint="cs"/>
          <w:rtl/>
          <w:lang w:bidi="ar-JO"/>
        </w:rPr>
        <w:t>%</w:t>
      </w:r>
      <w:r w:rsidR="00C1164B" w:rsidRPr="00C76E45">
        <w:rPr>
          <w:rFonts w:ascii="Simplified Arabic" w:hAnsi="Simplified Arabic" w:cs="Simplified Arabic" w:hint="cs"/>
          <w:rtl/>
          <w:lang w:bidi="ar-JO"/>
        </w:rPr>
        <w:t xml:space="preserve"> عن اعتقادهم بأ</w:t>
      </w:r>
      <w:r w:rsidRPr="00C76E45">
        <w:rPr>
          <w:rFonts w:ascii="Simplified Arabic" w:hAnsi="Simplified Arabic" w:cs="Simplified Arabic" w:hint="cs"/>
          <w:rtl/>
          <w:lang w:bidi="ar-JO"/>
        </w:rPr>
        <w:t>ن استقالة فياض</w:t>
      </w:r>
      <w:r w:rsidR="00C1164B" w:rsidRPr="00C76E45">
        <w:rPr>
          <w:rFonts w:ascii="Simplified Arabic" w:hAnsi="Simplified Arabic" w:cs="Simplified Arabic" w:hint="cs"/>
          <w:rtl/>
          <w:lang w:bidi="ar-JO"/>
        </w:rPr>
        <w:t xml:space="preserve"> ستحدث تأثيرا إ</w:t>
      </w:r>
      <w:r w:rsidRPr="00C76E45">
        <w:rPr>
          <w:rFonts w:ascii="Simplified Arabic" w:hAnsi="Simplified Arabic" w:cs="Simplified Arabic" w:hint="cs"/>
          <w:rtl/>
          <w:lang w:bidi="ar-JO"/>
        </w:rPr>
        <w:t>يجابيا على</w:t>
      </w:r>
      <w:r w:rsidR="003B4130" w:rsidRPr="00C76E45">
        <w:rPr>
          <w:rFonts w:ascii="Simplified Arabic" w:hAnsi="Simplified Arabic" w:cs="Simplified Arabic" w:hint="cs"/>
          <w:rtl/>
          <w:lang w:bidi="ar-JO"/>
        </w:rPr>
        <w:t xml:space="preserve"> وضع المصالحة </w:t>
      </w:r>
      <w:r w:rsidR="00C1164B" w:rsidRPr="00C76E45">
        <w:rPr>
          <w:rFonts w:ascii="Simplified Arabic" w:hAnsi="Simplified Arabic" w:cs="Simplified Arabic" w:hint="cs"/>
          <w:rtl/>
          <w:lang w:bidi="ar-JO"/>
        </w:rPr>
        <w:t>الفلسطينية بين</w:t>
      </w:r>
      <w:r w:rsidR="003B4130" w:rsidRPr="00C76E45">
        <w:rPr>
          <w:rFonts w:ascii="Simplified Arabic" w:hAnsi="Simplified Arabic" w:cs="Simplified Arabic" w:hint="cs"/>
          <w:rtl/>
          <w:lang w:bidi="ar-JO"/>
        </w:rPr>
        <w:t xml:space="preserve"> حركتي فتح وحماس</w:t>
      </w:r>
      <w:r w:rsidRPr="00C76E45">
        <w:rPr>
          <w:rFonts w:ascii="Simplified Arabic" w:hAnsi="Simplified Arabic" w:cs="Simplified Arabic" w:hint="cs"/>
          <w:rtl/>
          <w:lang w:bidi="ar-JO"/>
        </w:rPr>
        <w:t>، و</w:t>
      </w:r>
      <w:r w:rsidR="003B4130" w:rsidRPr="00C76E45">
        <w:rPr>
          <w:rFonts w:ascii="Simplified Arabic" w:hAnsi="Simplified Arabic" w:cs="Simplified Arabic" w:hint="cs"/>
          <w:rtl/>
          <w:lang w:bidi="ar-JO"/>
        </w:rPr>
        <w:t>71</w:t>
      </w:r>
      <w:r w:rsidRPr="00C76E45">
        <w:rPr>
          <w:rFonts w:ascii="Simplified Arabic" w:hAnsi="Simplified Arabic" w:cs="Simplified Arabic" w:hint="cs"/>
          <w:rtl/>
          <w:lang w:bidi="ar-JO"/>
        </w:rPr>
        <w:t xml:space="preserve">% صرحوا بأنها لن تحدث أي تأثير. في حين، صرح </w:t>
      </w:r>
      <w:r w:rsidR="003B4130" w:rsidRPr="00C76E45">
        <w:rPr>
          <w:rFonts w:ascii="Simplified Arabic" w:hAnsi="Simplified Arabic" w:cs="Simplified Arabic" w:hint="cs"/>
          <w:rtl/>
          <w:lang w:bidi="ar-JO"/>
        </w:rPr>
        <w:t>9</w:t>
      </w:r>
      <w:r w:rsidRPr="00C76E45">
        <w:rPr>
          <w:rFonts w:ascii="Simplified Arabic" w:hAnsi="Simplified Arabic" w:cs="Simplified Arabic" w:hint="cs"/>
          <w:rtl/>
          <w:lang w:bidi="ar-JO"/>
        </w:rPr>
        <w:t>% بأنها ستحدث تأثيرا سلبيا.</w:t>
      </w:r>
    </w:p>
    <w:p w:rsidR="00402061" w:rsidRPr="00C76E45" w:rsidRDefault="00402061" w:rsidP="00F57C5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C76E45">
        <w:rPr>
          <w:rFonts w:ascii="Simplified Arabic" w:hAnsi="Simplified Arabic" w:cs="Simplified Arabic" w:hint="cs"/>
          <w:rtl/>
          <w:lang w:bidi="ar-JO"/>
        </w:rPr>
        <w:t>صرح 5% فقط</w:t>
      </w:r>
      <w:r w:rsidR="00C1164B" w:rsidRPr="00C76E45">
        <w:rPr>
          <w:rFonts w:ascii="Simplified Arabic" w:hAnsi="Simplified Arabic" w:cs="Simplified Arabic" w:hint="cs"/>
          <w:rtl/>
          <w:lang w:bidi="ar-JO"/>
        </w:rPr>
        <w:t xml:space="preserve"> عن اعتقادهم بأ</w:t>
      </w:r>
      <w:r w:rsidRPr="00C76E45">
        <w:rPr>
          <w:rFonts w:ascii="Simplified Arabic" w:hAnsi="Simplified Arabic" w:cs="Simplified Arabic" w:hint="cs"/>
          <w:rtl/>
          <w:lang w:bidi="ar-JO"/>
        </w:rPr>
        <w:t>ن استقالة فياض</w:t>
      </w:r>
      <w:r w:rsidR="00C1164B" w:rsidRPr="00C76E45">
        <w:rPr>
          <w:rFonts w:ascii="Simplified Arabic" w:hAnsi="Simplified Arabic" w:cs="Simplified Arabic" w:hint="cs"/>
          <w:rtl/>
          <w:lang w:bidi="ar-JO"/>
        </w:rPr>
        <w:t xml:space="preserve"> ستحدث تأثيرا إ</w:t>
      </w:r>
      <w:r w:rsidR="009B2B5F">
        <w:rPr>
          <w:rFonts w:ascii="Simplified Arabic" w:hAnsi="Simplified Arabic" w:cs="Simplified Arabic" w:hint="cs"/>
          <w:rtl/>
          <w:lang w:bidi="ar-JO"/>
        </w:rPr>
        <w:t>يجابيا على عملية السلام</w:t>
      </w:r>
      <w:r w:rsidRPr="00C76E45">
        <w:rPr>
          <w:rFonts w:ascii="Simplified Arabic" w:hAnsi="Simplified Arabic" w:cs="Simplified Arabic" w:hint="cs"/>
          <w:rtl/>
          <w:lang w:bidi="ar-JO"/>
        </w:rPr>
        <w:t>، و78% صرحوا بأنها لن تحدث أي تأثير. في حين، صرح 11% بأنها ستحدث تأثيرا سلبيا.</w:t>
      </w:r>
    </w:p>
    <w:p w:rsidR="00A114DF" w:rsidRPr="00C76E45" w:rsidRDefault="00A114DF" w:rsidP="00A114DF">
      <w:pPr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</w:p>
    <w:p w:rsidR="00461547" w:rsidRPr="00C76E45" w:rsidRDefault="009B2B5F" w:rsidP="00215191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 xml:space="preserve">الأولوية </w:t>
      </w:r>
      <w:r w:rsidR="007528E9" w:rsidRPr="00C76E45">
        <w:rPr>
          <w:rFonts w:ascii="Simplified Arabic" w:hAnsi="Simplified Arabic" w:cs="Simplified Arabic" w:hint="cs"/>
          <w:b/>
          <w:bCs/>
          <w:rtl/>
          <w:lang w:bidi="ar-JO"/>
        </w:rPr>
        <w:t>تشكيل حكومة وحدة وطنية</w:t>
      </w:r>
    </w:p>
    <w:p w:rsidR="007528E9" w:rsidRPr="00C76E45" w:rsidRDefault="00F54C9A" w:rsidP="007528E9">
      <w:pPr>
        <w:ind w:left="720"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فيما يتعلق</w:t>
      </w:r>
      <w:r w:rsidR="007528E9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ب</w:t>
      </w:r>
      <w:r w:rsidR="007528E9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شكل</w:t>
      </w:r>
      <w:r w:rsidR="00215191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الحكومة المقبلة</w:t>
      </w:r>
      <w:r w:rsidR="007528E9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</w:t>
      </w:r>
      <w:r w:rsidR="00215191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تظهر نتائج الاستطلاع</w:t>
      </w:r>
      <w:r w:rsidR="00C1164B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ت</w:t>
      </w:r>
      <w:r w:rsidR="007528E9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أييدا</w:t>
      </w:r>
      <w:r w:rsidR="00AD1884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كبيرا</w:t>
      </w:r>
      <w:r w:rsidR="00C1164B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لتشكيل</w:t>
      </w:r>
      <w:r w:rsidR="00215191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حكوم</w:t>
      </w:r>
      <w:r w:rsidR="00C1164B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ة 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وحدة </w:t>
      </w:r>
      <w:r w:rsidR="007528E9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وطنية، حيث صرح</w:t>
      </w:r>
      <w:r w:rsidR="00215191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7528E9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82% عن اعتقادهم بأ</w:t>
      </w:r>
      <w:r w:rsidR="00215191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</w:t>
      </w:r>
      <w:r w:rsidR="00EB258B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على الرئيس محمود عباس أن يركز جل اهتمامه على تشكيل حكومة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مثل هكذا حكومة</w:t>
      </w:r>
      <w:r w:rsidR="00EB258B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. في حين ص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رح 18% بأنهم لا يعتبرون ذلك 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br/>
        <w:t>أولوية</w:t>
      </w:r>
      <w:r w:rsidR="00EB258B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p w:rsidR="007528E9" w:rsidRPr="00C76E45" w:rsidRDefault="007528E9" w:rsidP="007528E9">
      <w:pPr>
        <w:ind w:left="720"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7528E9" w:rsidRPr="00C76E45" w:rsidRDefault="007528E9" w:rsidP="007528E9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C76E45">
        <w:rPr>
          <w:rFonts w:ascii="Simplified Arabic" w:hAnsi="Simplified Arabic" w:cs="Simplified Arabic" w:hint="cs"/>
          <w:b/>
          <w:bCs/>
          <w:rtl/>
          <w:lang w:bidi="ar-JO"/>
        </w:rPr>
        <w:t xml:space="preserve">تأييد لتشكيل حكومة تضم وزراء من ذوي الكفاءة المهنية وممثلي الفصائل </w:t>
      </w:r>
    </w:p>
    <w:p w:rsidR="007528E9" w:rsidRPr="00C76E45" w:rsidRDefault="00F54C9A" w:rsidP="007528E9">
      <w:pPr>
        <w:ind w:left="720"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حول وزراء الحكومة المقبلة، </w:t>
      </w:r>
      <w:r w:rsidR="00367610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صرح </w:t>
      </w:r>
      <w:r w:rsidR="001A40B0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49% عن اعت</w:t>
      </w:r>
      <w:r w:rsidR="007528E9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قادهم بأ</w:t>
      </w:r>
      <w:r w:rsidR="001A40B0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 التشكيلة المقبلة للحكومة يجب أن تضم خليطا من ذوي الكفاءات</w:t>
      </w:r>
      <w:r w:rsidR="007528E9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المهنية</w:t>
      </w:r>
      <w:r w:rsidR="001A40B0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وممثلي الفصائل الوطنية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>. في حين</w:t>
      </w:r>
      <w:r w:rsidR="007528E9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صرح 43% بأنهم</w:t>
      </w:r>
      <w:r w:rsidR="001A40B0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7528E9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يؤيدون حكومة تضم 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مهنين ذوي </w:t>
      </w:r>
      <w:r w:rsidR="007528E9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كفاءة فقط، كما صرح 6% بأنهم يؤيدون حكومة</w:t>
      </w:r>
      <w:r w:rsidR="001A40B0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تضم ممثلي الفصائل الفلسطينية</w:t>
      </w:r>
      <w:r w:rsidR="007E25C0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D82CDD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فقط</w:t>
      </w:r>
      <w:r w:rsidR="001A40B0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p w:rsidR="00F57C55" w:rsidRPr="00C76E45" w:rsidRDefault="00C76E45" w:rsidP="00C76E45">
      <w:pPr>
        <w:tabs>
          <w:tab w:val="left" w:pos="3450"/>
        </w:tabs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76E45">
        <w:rPr>
          <w:rFonts w:ascii="Simplified Arabic" w:hAnsi="Simplified Arabic" w:cs="Simplified Arabic"/>
          <w:sz w:val="24"/>
          <w:szCs w:val="24"/>
          <w:rtl/>
          <w:lang w:bidi="ar-JO"/>
        </w:rPr>
        <w:tab/>
      </w:r>
    </w:p>
    <w:p w:rsidR="007528E9" w:rsidRPr="00C76E45" w:rsidRDefault="009B2B5F" w:rsidP="007528E9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غالبية </w:t>
      </w:r>
      <w:r w:rsidR="003C20F6">
        <w:rPr>
          <w:rFonts w:ascii="Simplified Arabic" w:hAnsi="Simplified Arabic" w:cs="Simplified Arabic" w:hint="cs"/>
          <w:b/>
          <w:bCs/>
          <w:rtl/>
          <w:lang w:bidi="ar-JO"/>
        </w:rPr>
        <w:t xml:space="preserve"> (66%)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تؤيد تنصيب رئيس وزراء مستقل (تكنوقراط)</w:t>
      </w:r>
    </w:p>
    <w:p w:rsidR="007528E9" w:rsidRPr="00C76E45" w:rsidRDefault="007528E9" w:rsidP="007528E9">
      <w:pPr>
        <w:ind w:left="720"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ح</w:t>
      </w:r>
      <w:r w:rsidR="00F57C55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ول طبيعة رئيس الحكومة المقبلة، </w:t>
      </w:r>
      <w:r w:rsidR="00525512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صرح 66%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من النخب القيادية</w:t>
      </w:r>
      <w:r w:rsidR="00525512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عن اعتقادهم بأ</w:t>
      </w:r>
      <w:r w:rsidR="00525512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</w:t>
      </w:r>
      <w:r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رئيس الحكومة المقبلة يجب أ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 يكون مستقلا (تكنوقراط)</w:t>
      </w:r>
      <w:r w:rsidR="00525512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و11%</w:t>
      </w:r>
      <w:r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صرحوا بأ</w:t>
      </w:r>
      <w:r w:rsidR="00511F03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نهم</w:t>
      </w:r>
      <w:r w:rsidR="00525512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ي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>فضلون تولي</w:t>
      </w:r>
      <w:r w:rsidR="00525512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الرئيس محمود عباس نفسه</w:t>
      </w:r>
      <w:r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لرئاسة هذه الحكومة</w:t>
      </w:r>
      <w:r w:rsidR="00525512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و6% يفضلون</w:t>
      </w:r>
      <w:r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بأ</w:t>
      </w:r>
      <w:r w:rsidR="00511F03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 تكون رئاسة الحكومة لأحد</w:t>
      </w:r>
      <w:r w:rsidR="00525512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أعضاء اللجنة المركزية لحركة فتح</w:t>
      </w:r>
      <w:r w:rsidR="009B2B5F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ومثلهم لقيادي من أحد فصائل منظمة التحرير الفلسطينية</w:t>
      </w:r>
      <w:r w:rsidR="004A3CEB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p w:rsidR="007528E9" w:rsidRPr="00C76E45" w:rsidRDefault="007528E9" w:rsidP="007528E9">
      <w:pPr>
        <w:ind w:left="720"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7528E9" w:rsidRPr="00C76E45" w:rsidRDefault="00D558D7" w:rsidP="007528E9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عشر</w:t>
      </w:r>
      <w:r w:rsidR="007528E9" w:rsidRPr="00C76E45">
        <w:rPr>
          <w:rFonts w:ascii="Simplified Arabic" w:hAnsi="Simplified Arabic" w:cs="Simplified Arabic" w:hint="cs"/>
          <w:b/>
          <w:bCs/>
          <w:rtl/>
          <w:lang w:bidi="ar-JO"/>
        </w:rPr>
        <w:t>ا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و</w:t>
      </w:r>
      <w:r w:rsidR="009B2B5F">
        <w:rPr>
          <w:rFonts w:ascii="Simplified Arabic" w:hAnsi="Simplified Arabic" w:cs="Simplified Arabic" w:hint="cs"/>
          <w:b/>
          <w:bCs/>
          <w:rtl/>
          <w:lang w:bidi="ar-JO"/>
        </w:rPr>
        <w:t xml:space="preserve">ي الاختيار المفضل </w:t>
      </w:r>
      <w:r w:rsidR="007528E9" w:rsidRPr="00C76E45">
        <w:rPr>
          <w:rFonts w:ascii="Simplified Arabic" w:hAnsi="Simplified Arabic" w:cs="Simplified Arabic" w:hint="cs"/>
          <w:b/>
          <w:bCs/>
          <w:rtl/>
          <w:lang w:bidi="ar-JO"/>
        </w:rPr>
        <w:t xml:space="preserve"> لقيادة </w:t>
      </w:r>
      <w:r w:rsidR="00D84EE2">
        <w:rPr>
          <w:rFonts w:ascii="Simplified Arabic" w:hAnsi="Simplified Arabic" w:cs="Simplified Arabic" w:hint="cs"/>
          <w:b/>
          <w:bCs/>
          <w:rtl/>
          <w:lang w:bidi="ar-JO"/>
        </w:rPr>
        <w:t>الحكومة</w:t>
      </w:r>
    </w:p>
    <w:p w:rsidR="00100838" w:rsidRPr="00292C57" w:rsidRDefault="003C20F6" w:rsidP="007D05E8">
      <w:pPr>
        <w:ind w:left="720" w:firstLine="0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وفي حال لم تنجح جهود المصالحة في</w:t>
      </w:r>
      <w:r w:rsidR="004A3CEB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تشك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ي</w:t>
      </w:r>
      <w:r w:rsidR="004A3CEB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 حكومة وحدة وطنية مع حركة حماس،</w:t>
      </w:r>
      <w:r w:rsidR="007528E9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صرح 18% بأ</w:t>
      </w:r>
      <w:r w:rsidR="004A3CEB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نهم يؤيدون تع</w:t>
      </w:r>
      <w:r w:rsidR="00D558D7">
        <w:rPr>
          <w:rFonts w:ascii="Simplified Arabic" w:hAnsi="Simplified Arabic" w:cs="Simplified Arabic" w:hint="cs"/>
          <w:sz w:val="24"/>
          <w:szCs w:val="24"/>
          <w:rtl/>
          <w:lang w:bidi="ar-JO"/>
        </w:rPr>
        <w:t>يين حنان عشراوي لقيادة الحكومة في الضفة الغربية، و</w:t>
      </w:r>
      <w:r w:rsidR="007D05E8">
        <w:rPr>
          <w:rFonts w:ascii="Simplified Arabic" w:hAnsi="Simplified Arabic" w:cs="Simplified Arabic" w:hint="cs"/>
          <w:sz w:val="24"/>
          <w:szCs w:val="24"/>
          <w:rtl/>
          <w:lang w:bidi="ar-JO"/>
        </w:rPr>
        <w:t>يتبعها</w:t>
      </w:r>
      <w:r w:rsidR="00D558D7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مصطفى البرغوثي</w:t>
      </w:r>
      <w:r w:rsidR="007D05E8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بحصوله</w:t>
      </w:r>
      <w:r w:rsidR="00D558D7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على 12%</w:t>
      </w:r>
      <w:r w:rsidR="004A3CEB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و11% لكل من محمد مصطفى ومحمد اشتية، و4% لكل من منيب المصري ورامي الحمد الله</w:t>
      </w:r>
      <w:r w:rsidR="00F00FDD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ويحصل عزام الاحمد على أقل من 1%. و</w:t>
      </w:r>
      <w:r w:rsidR="00D84EE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لم يقم </w:t>
      </w:r>
      <w:r w:rsidR="00F00FDD" w:rsidRPr="00C76E45">
        <w:rPr>
          <w:rFonts w:ascii="Simplified Arabic" w:hAnsi="Simplified Arabic" w:cs="Simplified Arabic" w:hint="cs"/>
          <w:sz w:val="24"/>
          <w:szCs w:val="24"/>
          <w:rtl/>
          <w:lang w:bidi="ar-JO"/>
        </w:rPr>
        <w:t>32%</w:t>
      </w:r>
      <w:r w:rsidR="00D84EE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باختيار أي من الشخصيات المذكورة بالاستطلاع</w:t>
      </w:r>
      <w:r w:rsidR="007D05E8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و</w:t>
      </w:r>
      <w:r w:rsidR="001B311E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كان </w:t>
      </w:r>
      <w:r w:rsidR="007D05E8">
        <w:rPr>
          <w:rFonts w:ascii="Simplified Arabic" w:hAnsi="Simplified Arabic" w:cs="Simplified Arabic" w:hint="cs"/>
          <w:sz w:val="24"/>
          <w:szCs w:val="24"/>
          <w:rtl/>
          <w:lang w:bidi="ar-JO"/>
        </w:rPr>
        <w:t>7% غير مقررين.</w:t>
      </w:r>
    </w:p>
    <w:sectPr w:rsidR="00100838" w:rsidRPr="00292C57" w:rsidSect="00643784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83" w:rsidRDefault="00006F83" w:rsidP="00B32747">
      <w:r>
        <w:separator/>
      </w:r>
    </w:p>
  </w:endnote>
  <w:endnote w:type="continuationSeparator" w:id="0">
    <w:p w:rsidR="00006F83" w:rsidRDefault="00006F83" w:rsidP="00B3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971" w:rsidRDefault="00C419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7A71" w:rsidRPr="005A7A71">
      <w:rPr>
        <w:rFonts w:ascii="Arial"/>
        <w:noProof/>
        <w:rtl/>
      </w:rPr>
      <w:t>1</w:t>
    </w:r>
    <w:r>
      <w:rPr>
        <w:noProof/>
      </w:rPr>
      <w:fldChar w:fldCharType="end"/>
    </w:r>
  </w:p>
  <w:p w:rsidR="00C41971" w:rsidRDefault="00C41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83" w:rsidRDefault="00006F83" w:rsidP="00B32747">
      <w:r>
        <w:separator/>
      </w:r>
    </w:p>
  </w:footnote>
  <w:footnote w:type="continuationSeparator" w:id="0">
    <w:p w:rsidR="00006F83" w:rsidRDefault="00006F83" w:rsidP="00B3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36D"/>
    <w:multiLevelType w:val="hybridMultilevel"/>
    <w:tmpl w:val="80BC2E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F2BEF"/>
    <w:multiLevelType w:val="hybridMultilevel"/>
    <w:tmpl w:val="93E2C5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017CC"/>
    <w:multiLevelType w:val="hybridMultilevel"/>
    <w:tmpl w:val="AEFCB0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F5C61"/>
    <w:multiLevelType w:val="hybridMultilevel"/>
    <w:tmpl w:val="94782A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3D5879"/>
    <w:multiLevelType w:val="hybridMultilevel"/>
    <w:tmpl w:val="512EB0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1C17B1"/>
    <w:multiLevelType w:val="hybridMultilevel"/>
    <w:tmpl w:val="3F76E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30D2C"/>
    <w:multiLevelType w:val="hybridMultilevel"/>
    <w:tmpl w:val="A5F8B2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546E0E"/>
    <w:multiLevelType w:val="hybridMultilevel"/>
    <w:tmpl w:val="C2DC2250"/>
    <w:lvl w:ilvl="0" w:tplc="1FE6160E"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3312D61"/>
    <w:multiLevelType w:val="hybridMultilevel"/>
    <w:tmpl w:val="56C42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53519"/>
    <w:multiLevelType w:val="hybridMultilevel"/>
    <w:tmpl w:val="77CA06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EC035D"/>
    <w:multiLevelType w:val="hybridMultilevel"/>
    <w:tmpl w:val="2014E654"/>
    <w:lvl w:ilvl="0" w:tplc="E0803E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367161"/>
    <w:multiLevelType w:val="hybridMultilevel"/>
    <w:tmpl w:val="09928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9548B"/>
    <w:multiLevelType w:val="hybridMultilevel"/>
    <w:tmpl w:val="868E8B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95369"/>
    <w:multiLevelType w:val="hybridMultilevel"/>
    <w:tmpl w:val="0C7C2D02"/>
    <w:lvl w:ilvl="0" w:tplc="898AF10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50755"/>
    <w:multiLevelType w:val="hybridMultilevel"/>
    <w:tmpl w:val="CB64601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9BE7432"/>
    <w:multiLevelType w:val="hybridMultilevel"/>
    <w:tmpl w:val="D9727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A07E4"/>
    <w:multiLevelType w:val="hybridMultilevel"/>
    <w:tmpl w:val="CCF43A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A00ABB"/>
    <w:multiLevelType w:val="hybridMultilevel"/>
    <w:tmpl w:val="88C6AE5C"/>
    <w:lvl w:ilvl="0" w:tplc="1FE6160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C42CE"/>
    <w:multiLevelType w:val="hybridMultilevel"/>
    <w:tmpl w:val="BF4A08E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>
    <w:nsid w:val="7DA74AF8"/>
    <w:multiLevelType w:val="hybridMultilevel"/>
    <w:tmpl w:val="48EAA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9"/>
  </w:num>
  <w:num w:numId="9">
    <w:abstractNumId w:val="10"/>
  </w:num>
  <w:num w:numId="10">
    <w:abstractNumId w:val="12"/>
  </w:num>
  <w:num w:numId="11">
    <w:abstractNumId w:val="17"/>
  </w:num>
  <w:num w:numId="12">
    <w:abstractNumId w:val="8"/>
  </w:num>
  <w:num w:numId="13">
    <w:abstractNumId w:val="11"/>
  </w:num>
  <w:num w:numId="14">
    <w:abstractNumId w:val="14"/>
  </w:num>
  <w:num w:numId="15">
    <w:abstractNumId w:val="0"/>
  </w:num>
  <w:num w:numId="16">
    <w:abstractNumId w:val="5"/>
  </w:num>
  <w:num w:numId="17">
    <w:abstractNumId w:val="7"/>
  </w:num>
  <w:num w:numId="18">
    <w:abstractNumId w:val="15"/>
  </w:num>
  <w:num w:numId="19">
    <w:abstractNumId w:val="16"/>
  </w:num>
  <w:num w:numId="2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D9"/>
    <w:rsid w:val="00002829"/>
    <w:rsid w:val="00004D0E"/>
    <w:rsid w:val="0000699D"/>
    <w:rsid w:val="00006F83"/>
    <w:rsid w:val="000114E0"/>
    <w:rsid w:val="0001773C"/>
    <w:rsid w:val="00023052"/>
    <w:rsid w:val="00026AAA"/>
    <w:rsid w:val="000276AE"/>
    <w:rsid w:val="000311EB"/>
    <w:rsid w:val="0003191D"/>
    <w:rsid w:val="00035F43"/>
    <w:rsid w:val="0004303B"/>
    <w:rsid w:val="000435FF"/>
    <w:rsid w:val="0004477E"/>
    <w:rsid w:val="00044CC5"/>
    <w:rsid w:val="000635D9"/>
    <w:rsid w:val="0006663D"/>
    <w:rsid w:val="00080B36"/>
    <w:rsid w:val="00084131"/>
    <w:rsid w:val="00087B99"/>
    <w:rsid w:val="00094CD1"/>
    <w:rsid w:val="000A11F0"/>
    <w:rsid w:val="000A4355"/>
    <w:rsid w:val="000A4DD0"/>
    <w:rsid w:val="000A51C7"/>
    <w:rsid w:val="000C22F5"/>
    <w:rsid w:val="000C2841"/>
    <w:rsid w:val="000C4542"/>
    <w:rsid w:val="000C4AC5"/>
    <w:rsid w:val="000C6817"/>
    <w:rsid w:val="000D29EF"/>
    <w:rsid w:val="000D58A8"/>
    <w:rsid w:val="00100838"/>
    <w:rsid w:val="00100CBE"/>
    <w:rsid w:val="00101BD8"/>
    <w:rsid w:val="00104D1E"/>
    <w:rsid w:val="00110FFD"/>
    <w:rsid w:val="001129D6"/>
    <w:rsid w:val="00120285"/>
    <w:rsid w:val="00122301"/>
    <w:rsid w:val="001304E6"/>
    <w:rsid w:val="00136744"/>
    <w:rsid w:val="001442B4"/>
    <w:rsid w:val="00144E15"/>
    <w:rsid w:val="00150F35"/>
    <w:rsid w:val="00151DFC"/>
    <w:rsid w:val="00152F04"/>
    <w:rsid w:val="0017031A"/>
    <w:rsid w:val="00174458"/>
    <w:rsid w:val="001753D5"/>
    <w:rsid w:val="00175610"/>
    <w:rsid w:val="00176C69"/>
    <w:rsid w:val="001770E2"/>
    <w:rsid w:val="00180B9D"/>
    <w:rsid w:val="00181995"/>
    <w:rsid w:val="001840E8"/>
    <w:rsid w:val="00185538"/>
    <w:rsid w:val="00185DB2"/>
    <w:rsid w:val="00190672"/>
    <w:rsid w:val="0019320E"/>
    <w:rsid w:val="001965A5"/>
    <w:rsid w:val="001A0787"/>
    <w:rsid w:val="001A149F"/>
    <w:rsid w:val="001A16A6"/>
    <w:rsid w:val="001A3E7F"/>
    <w:rsid w:val="001A40B0"/>
    <w:rsid w:val="001B1743"/>
    <w:rsid w:val="001B311E"/>
    <w:rsid w:val="001B36F5"/>
    <w:rsid w:val="001B42E9"/>
    <w:rsid w:val="001B66BF"/>
    <w:rsid w:val="001C46EE"/>
    <w:rsid w:val="001C4E3C"/>
    <w:rsid w:val="001D35B6"/>
    <w:rsid w:val="001D7863"/>
    <w:rsid w:val="001E559A"/>
    <w:rsid w:val="001E5F6C"/>
    <w:rsid w:val="001F4A17"/>
    <w:rsid w:val="001F5C23"/>
    <w:rsid w:val="00203B28"/>
    <w:rsid w:val="002040EE"/>
    <w:rsid w:val="0020598B"/>
    <w:rsid w:val="002061C3"/>
    <w:rsid w:val="0020652F"/>
    <w:rsid w:val="0021245C"/>
    <w:rsid w:val="002127DA"/>
    <w:rsid w:val="00215191"/>
    <w:rsid w:val="00222978"/>
    <w:rsid w:val="00225141"/>
    <w:rsid w:val="0022598A"/>
    <w:rsid w:val="002276D6"/>
    <w:rsid w:val="00227A69"/>
    <w:rsid w:val="002367F8"/>
    <w:rsid w:val="00237BC1"/>
    <w:rsid w:val="002521DC"/>
    <w:rsid w:val="00252A76"/>
    <w:rsid w:val="0026737C"/>
    <w:rsid w:val="00270A9C"/>
    <w:rsid w:val="00273CA6"/>
    <w:rsid w:val="002841B4"/>
    <w:rsid w:val="00286331"/>
    <w:rsid w:val="002912FC"/>
    <w:rsid w:val="002916FD"/>
    <w:rsid w:val="00292C57"/>
    <w:rsid w:val="002A1819"/>
    <w:rsid w:val="002B4415"/>
    <w:rsid w:val="002B6715"/>
    <w:rsid w:val="002C01F1"/>
    <w:rsid w:val="002C25B5"/>
    <w:rsid w:val="002C2B05"/>
    <w:rsid w:val="002C4EFE"/>
    <w:rsid w:val="002D0C95"/>
    <w:rsid w:val="002D2DA6"/>
    <w:rsid w:val="002D7FA6"/>
    <w:rsid w:val="002E5335"/>
    <w:rsid w:val="002E6C17"/>
    <w:rsid w:val="002F12E6"/>
    <w:rsid w:val="002F5761"/>
    <w:rsid w:val="0030166C"/>
    <w:rsid w:val="0030663E"/>
    <w:rsid w:val="0030790F"/>
    <w:rsid w:val="00311CF6"/>
    <w:rsid w:val="00312C4E"/>
    <w:rsid w:val="00316525"/>
    <w:rsid w:val="00322E78"/>
    <w:rsid w:val="003249A5"/>
    <w:rsid w:val="00324F19"/>
    <w:rsid w:val="00324F6A"/>
    <w:rsid w:val="00333C43"/>
    <w:rsid w:val="0033405F"/>
    <w:rsid w:val="00337205"/>
    <w:rsid w:val="00337D8D"/>
    <w:rsid w:val="003422CE"/>
    <w:rsid w:val="00343084"/>
    <w:rsid w:val="0034404F"/>
    <w:rsid w:val="00352071"/>
    <w:rsid w:val="003525FE"/>
    <w:rsid w:val="0035271B"/>
    <w:rsid w:val="0035766D"/>
    <w:rsid w:val="00360034"/>
    <w:rsid w:val="00362825"/>
    <w:rsid w:val="00362FC0"/>
    <w:rsid w:val="00363640"/>
    <w:rsid w:val="003638A2"/>
    <w:rsid w:val="00367610"/>
    <w:rsid w:val="0037258D"/>
    <w:rsid w:val="00376C91"/>
    <w:rsid w:val="00381C50"/>
    <w:rsid w:val="00385AC3"/>
    <w:rsid w:val="003866EB"/>
    <w:rsid w:val="00387972"/>
    <w:rsid w:val="00391C68"/>
    <w:rsid w:val="00394A8F"/>
    <w:rsid w:val="00394B5C"/>
    <w:rsid w:val="003A116D"/>
    <w:rsid w:val="003A1AFC"/>
    <w:rsid w:val="003B16CF"/>
    <w:rsid w:val="003B4130"/>
    <w:rsid w:val="003B670A"/>
    <w:rsid w:val="003B7D7A"/>
    <w:rsid w:val="003C1522"/>
    <w:rsid w:val="003C1F77"/>
    <w:rsid w:val="003C20F6"/>
    <w:rsid w:val="003C2F40"/>
    <w:rsid w:val="003C5278"/>
    <w:rsid w:val="003C6BDB"/>
    <w:rsid w:val="003C6C78"/>
    <w:rsid w:val="003D7278"/>
    <w:rsid w:val="003E1919"/>
    <w:rsid w:val="003E5F22"/>
    <w:rsid w:val="003E6C29"/>
    <w:rsid w:val="003E7961"/>
    <w:rsid w:val="003E7D04"/>
    <w:rsid w:val="003F0A9F"/>
    <w:rsid w:val="00400A07"/>
    <w:rsid w:val="00402061"/>
    <w:rsid w:val="004021CC"/>
    <w:rsid w:val="004022F1"/>
    <w:rsid w:val="00414ADC"/>
    <w:rsid w:val="0041689C"/>
    <w:rsid w:val="00420915"/>
    <w:rsid w:val="00421E10"/>
    <w:rsid w:val="00423C1B"/>
    <w:rsid w:val="00426FEE"/>
    <w:rsid w:val="0042721A"/>
    <w:rsid w:val="0043052C"/>
    <w:rsid w:val="00434EC6"/>
    <w:rsid w:val="00436B9A"/>
    <w:rsid w:val="004458BC"/>
    <w:rsid w:val="00450520"/>
    <w:rsid w:val="004507B1"/>
    <w:rsid w:val="00451B72"/>
    <w:rsid w:val="004531B1"/>
    <w:rsid w:val="00453653"/>
    <w:rsid w:val="00456D7A"/>
    <w:rsid w:val="00460B9F"/>
    <w:rsid w:val="00461547"/>
    <w:rsid w:val="00466E9C"/>
    <w:rsid w:val="00470CA0"/>
    <w:rsid w:val="004751BD"/>
    <w:rsid w:val="0048043D"/>
    <w:rsid w:val="0048717D"/>
    <w:rsid w:val="0048778B"/>
    <w:rsid w:val="00492691"/>
    <w:rsid w:val="00493288"/>
    <w:rsid w:val="00495E16"/>
    <w:rsid w:val="004A07DA"/>
    <w:rsid w:val="004A3CEB"/>
    <w:rsid w:val="004B5D21"/>
    <w:rsid w:val="004C3789"/>
    <w:rsid w:val="004D0596"/>
    <w:rsid w:val="004D2BE6"/>
    <w:rsid w:val="004D5F78"/>
    <w:rsid w:val="004E4B0C"/>
    <w:rsid w:val="004E54B8"/>
    <w:rsid w:val="004E55AA"/>
    <w:rsid w:val="004F1219"/>
    <w:rsid w:val="004F612D"/>
    <w:rsid w:val="00507D81"/>
    <w:rsid w:val="00511F03"/>
    <w:rsid w:val="00512415"/>
    <w:rsid w:val="005132F4"/>
    <w:rsid w:val="005133D5"/>
    <w:rsid w:val="0051503E"/>
    <w:rsid w:val="005201BA"/>
    <w:rsid w:val="005225E8"/>
    <w:rsid w:val="00523808"/>
    <w:rsid w:val="00525512"/>
    <w:rsid w:val="00551CCB"/>
    <w:rsid w:val="00555366"/>
    <w:rsid w:val="00566552"/>
    <w:rsid w:val="00573CE3"/>
    <w:rsid w:val="0057439D"/>
    <w:rsid w:val="00576715"/>
    <w:rsid w:val="00584244"/>
    <w:rsid w:val="00584A03"/>
    <w:rsid w:val="00593299"/>
    <w:rsid w:val="00597163"/>
    <w:rsid w:val="005A0FC7"/>
    <w:rsid w:val="005A3894"/>
    <w:rsid w:val="005A399C"/>
    <w:rsid w:val="005A7A71"/>
    <w:rsid w:val="005B3DB1"/>
    <w:rsid w:val="005B48B7"/>
    <w:rsid w:val="005B5484"/>
    <w:rsid w:val="005B5DA2"/>
    <w:rsid w:val="005C047F"/>
    <w:rsid w:val="005C2012"/>
    <w:rsid w:val="005C4C38"/>
    <w:rsid w:val="005C6479"/>
    <w:rsid w:val="005C77AA"/>
    <w:rsid w:val="005D0C61"/>
    <w:rsid w:val="005D1450"/>
    <w:rsid w:val="005D2863"/>
    <w:rsid w:val="005D4818"/>
    <w:rsid w:val="005D6FB9"/>
    <w:rsid w:val="005E73CE"/>
    <w:rsid w:val="005E7A23"/>
    <w:rsid w:val="005F1150"/>
    <w:rsid w:val="005F2D9D"/>
    <w:rsid w:val="005F4DB3"/>
    <w:rsid w:val="00602310"/>
    <w:rsid w:val="006043C7"/>
    <w:rsid w:val="006045E0"/>
    <w:rsid w:val="006131B2"/>
    <w:rsid w:val="006136B5"/>
    <w:rsid w:val="006136BC"/>
    <w:rsid w:val="00616D95"/>
    <w:rsid w:val="006379D7"/>
    <w:rsid w:val="00643784"/>
    <w:rsid w:val="00666FA6"/>
    <w:rsid w:val="00673237"/>
    <w:rsid w:val="00681D0E"/>
    <w:rsid w:val="006822BE"/>
    <w:rsid w:val="00692859"/>
    <w:rsid w:val="0069414B"/>
    <w:rsid w:val="006A72D6"/>
    <w:rsid w:val="006B57E5"/>
    <w:rsid w:val="006C173C"/>
    <w:rsid w:val="006C22E4"/>
    <w:rsid w:val="006C3E0B"/>
    <w:rsid w:val="006C5018"/>
    <w:rsid w:val="006D0F01"/>
    <w:rsid w:val="006D1435"/>
    <w:rsid w:val="006D3F92"/>
    <w:rsid w:val="006D6C84"/>
    <w:rsid w:val="006E22BE"/>
    <w:rsid w:val="006E7036"/>
    <w:rsid w:val="006F66AE"/>
    <w:rsid w:val="00705C3D"/>
    <w:rsid w:val="00712756"/>
    <w:rsid w:val="00713F9E"/>
    <w:rsid w:val="00715CA5"/>
    <w:rsid w:val="00717660"/>
    <w:rsid w:val="0072710D"/>
    <w:rsid w:val="00732D1A"/>
    <w:rsid w:val="00741BDA"/>
    <w:rsid w:val="007528E9"/>
    <w:rsid w:val="00754A08"/>
    <w:rsid w:val="00756E10"/>
    <w:rsid w:val="00773347"/>
    <w:rsid w:val="00777B05"/>
    <w:rsid w:val="007865C8"/>
    <w:rsid w:val="00786A48"/>
    <w:rsid w:val="0079152E"/>
    <w:rsid w:val="00793C9D"/>
    <w:rsid w:val="007A0724"/>
    <w:rsid w:val="007A5D7F"/>
    <w:rsid w:val="007C1840"/>
    <w:rsid w:val="007C5051"/>
    <w:rsid w:val="007C5BA6"/>
    <w:rsid w:val="007C6911"/>
    <w:rsid w:val="007D05E8"/>
    <w:rsid w:val="007D170F"/>
    <w:rsid w:val="007D38F4"/>
    <w:rsid w:val="007D5FC9"/>
    <w:rsid w:val="007E14DA"/>
    <w:rsid w:val="007E1EF4"/>
    <w:rsid w:val="007E25C0"/>
    <w:rsid w:val="007E397B"/>
    <w:rsid w:val="007E4DED"/>
    <w:rsid w:val="007E61BC"/>
    <w:rsid w:val="007E6A2F"/>
    <w:rsid w:val="007F0925"/>
    <w:rsid w:val="007F14C1"/>
    <w:rsid w:val="007F1AA2"/>
    <w:rsid w:val="007F22DC"/>
    <w:rsid w:val="007F2BAF"/>
    <w:rsid w:val="00800EA9"/>
    <w:rsid w:val="00801582"/>
    <w:rsid w:val="00801B18"/>
    <w:rsid w:val="0080546E"/>
    <w:rsid w:val="00805D0F"/>
    <w:rsid w:val="0081130F"/>
    <w:rsid w:val="0081775E"/>
    <w:rsid w:val="00823C08"/>
    <w:rsid w:val="00830E20"/>
    <w:rsid w:val="0083381A"/>
    <w:rsid w:val="00833C13"/>
    <w:rsid w:val="00834463"/>
    <w:rsid w:val="00844884"/>
    <w:rsid w:val="008460E4"/>
    <w:rsid w:val="0084725A"/>
    <w:rsid w:val="008503A6"/>
    <w:rsid w:val="00855D2F"/>
    <w:rsid w:val="00866BC1"/>
    <w:rsid w:val="00867E44"/>
    <w:rsid w:val="0088015E"/>
    <w:rsid w:val="00884499"/>
    <w:rsid w:val="00885ECF"/>
    <w:rsid w:val="008947D2"/>
    <w:rsid w:val="008A0459"/>
    <w:rsid w:val="008B2247"/>
    <w:rsid w:val="008B29CA"/>
    <w:rsid w:val="008B3C27"/>
    <w:rsid w:val="008C27C6"/>
    <w:rsid w:val="008C50EB"/>
    <w:rsid w:val="008C689E"/>
    <w:rsid w:val="008D1AB5"/>
    <w:rsid w:val="008D426F"/>
    <w:rsid w:val="008D49D3"/>
    <w:rsid w:val="008D7424"/>
    <w:rsid w:val="008D7501"/>
    <w:rsid w:val="008D7A27"/>
    <w:rsid w:val="008E08F5"/>
    <w:rsid w:val="008F1D0E"/>
    <w:rsid w:val="008F5D5B"/>
    <w:rsid w:val="008F5F8D"/>
    <w:rsid w:val="008F608C"/>
    <w:rsid w:val="008F6B40"/>
    <w:rsid w:val="00905C82"/>
    <w:rsid w:val="00910C51"/>
    <w:rsid w:val="00915BF7"/>
    <w:rsid w:val="009161B3"/>
    <w:rsid w:val="00917D48"/>
    <w:rsid w:val="00927070"/>
    <w:rsid w:val="00931B66"/>
    <w:rsid w:val="009322EA"/>
    <w:rsid w:val="009332D7"/>
    <w:rsid w:val="00937491"/>
    <w:rsid w:val="0094232D"/>
    <w:rsid w:val="009465B6"/>
    <w:rsid w:val="00950E49"/>
    <w:rsid w:val="00951297"/>
    <w:rsid w:val="00954F0A"/>
    <w:rsid w:val="009572B8"/>
    <w:rsid w:val="00960857"/>
    <w:rsid w:val="0096114B"/>
    <w:rsid w:val="0096223B"/>
    <w:rsid w:val="00962CF5"/>
    <w:rsid w:val="0096333A"/>
    <w:rsid w:val="00972A2C"/>
    <w:rsid w:val="00974B63"/>
    <w:rsid w:val="0098387B"/>
    <w:rsid w:val="00990AFD"/>
    <w:rsid w:val="00992FE2"/>
    <w:rsid w:val="00993FA7"/>
    <w:rsid w:val="00994FC3"/>
    <w:rsid w:val="009A265D"/>
    <w:rsid w:val="009A61E2"/>
    <w:rsid w:val="009A7129"/>
    <w:rsid w:val="009A7147"/>
    <w:rsid w:val="009A787E"/>
    <w:rsid w:val="009B2B5F"/>
    <w:rsid w:val="009B5E38"/>
    <w:rsid w:val="009B67F6"/>
    <w:rsid w:val="009C07FB"/>
    <w:rsid w:val="009C34C7"/>
    <w:rsid w:val="009E6D33"/>
    <w:rsid w:val="009F04A2"/>
    <w:rsid w:val="009F35F1"/>
    <w:rsid w:val="009F6F94"/>
    <w:rsid w:val="00A114DF"/>
    <w:rsid w:val="00A11B58"/>
    <w:rsid w:val="00A126E1"/>
    <w:rsid w:val="00A17100"/>
    <w:rsid w:val="00A20954"/>
    <w:rsid w:val="00A235B6"/>
    <w:rsid w:val="00A248A9"/>
    <w:rsid w:val="00A24D5E"/>
    <w:rsid w:val="00A368AC"/>
    <w:rsid w:val="00A400A9"/>
    <w:rsid w:val="00A40658"/>
    <w:rsid w:val="00A42901"/>
    <w:rsid w:val="00A42E59"/>
    <w:rsid w:val="00A50940"/>
    <w:rsid w:val="00A54729"/>
    <w:rsid w:val="00A57CA3"/>
    <w:rsid w:val="00A6148F"/>
    <w:rsid w:val="00A654D8"/>
    <w:rsid w:val="00A743ED"/>
    <w:rsid w:val="00A74ADE"/>
    <w:rsid w:val="00A80861"/>
    <w:rsid w:val="00A80BF0"/>
    <w:rsid w:val="00A82704"/>
    <w:rsid w:val="00A831D0"/>
    <w:rsid w:val="00A83699"/>
    <w:rsid w:val="00A94CEA"/>
    <w:rsid w:val="00AA39B6"/>
    <w:rsid w:val="00AA739B"/>
    <w:rsid w:val="00AB26D5"/>
    <w:rsid w:val="00AC7D0A"/>
    <w:rsid w:val="00AD1884"/>
    <w:rsid w:val="00AE4016"/>
    <w:rsid w:val="00AE687A"/>
    <w:rsid w:val="00AF7E90"/>
    <w:rsid w:val="00B005D3"/>
    <w:rsid w:val="00B0304F"/>
    <w:rsid w:val="00B07793"/>
    <w:rsid w:val="00B07CF3"/>
    <w:rsid w:val="00B13DBD"/>
    <w:rsid w:val="00B17FB3"/>
    <w:rsid w:val="00B234C5"/>
    <w:rsid w:val="00B250A7"/>
    <w:rsid w:val="00B26FE0"/>
    <w:rsid w:val="00B32747"/>
    <w:rsid w:val="00B334E8"/>
    <w:rsid w:val="00B33756"/>
    <w:rsid w:val="00B37016"/>
    <w:rsid w:val="00B40548"/>
    <w:rsid w:val="00B43CA2"/>
    <w:rsid w:val="00B43FA0"/>
    <w:rsid w:val="00B50088"/>
    <w:rsid w:val="00B51408"/>
    <w:rsid w:val="00B5176A"/>
    <w:rsid w:val="00B57B8C"/>
    <w:rsid w:val="00B57E87"/>
    <w:rsid w:val="00B625D4"/>
    <w:rsid w:val="00B81CB8"/>
    <w:rsid w:val="00B83335"/>
    <w:rsid w:val="00B8574C"/>
    <w:rsid w:val="00B85B38"/>
    <w:rsid w:val="00B937DD"/>
    <w:rsid w:val="00B947A8"/>
    <w:rsid w:val="00B94960"/>
    <w:rsid w:val="00BA7501"/>
    <w:rsid w:val="00BB070F"/>
    <w:rsid w:val="00BB25FF"/>
    <w:rsid w:val="00BB4A10"/>
    <w:rsid w:val="00BC3DE3"/>
    <w:rsid w:val="00BD00E7"/>
    <w:rsid w:val="00BD707D"/>
    <w:rsid w:val="00BD7AB7"/>
    <w:rsid w:val="00BE7985"/>
    <w:rsid w:val="00BF2A63"/>
    <w:rsid w:val="00BF4F8D"/>
    <w:rsid w:val="00C03C0B"/>
    <w:rsid w:val="00C07880"/>
    <w:rsid w:val="00C10307"/>
    <w:rsid w:val="00C1164B"/>
    <w:rsid w:val="00C25915"/>
    <w:rsid w:val="00C25F71"/>
    <w:rsid w:val="00C27999"/>
    <w:rsid w:val="00C301F5"/>
    <w:rsid w:val="00C352BD"/>
    <w:rsid w:val="00C36502"/>
    <w:rsid w:val="00C3746B"/>
    <w:rsid w:val="00C41971"/>
    <w:rsid w:val="00C43C25"/>
    <w:rsid w:val="00C4517B"/>
    <w:rsid w:val="00C4714F"/>
    <w:rsid w:val="00C51537"/>
    <w:rsid w:val="00C53D49"/>
    <w:rsid w:val="00C66033"/>
    <w:rsid w:val="00C67677"/>
    <w:rsid w:val="00C71AD6"/>
    <w:rsid w:val="00C76058"/>
    <w:rsid w:val="00C76E45"/>
    <w:rsid w:val="00C87A86"/>
    <w:rsid w:val="00C945A0"/>
    <w:rsid w:val="00CA24FC"/>
    <w:rsid w:val="00CA4371"/>
    <w:rsid w:val="00CA4B57"/>
    <w:rsid w:val="00CA55EF"/>
    <w:rsid w:val="00CB1770"/>
    <w:rsid w:val="00CB36A6"/>
    <w:rsid w:val="00CC0C20"/>
    <w:rsid w:val="00CC7888"/>
    <w:rsid w:val="00CD0661"/>
    <w:rsid w:val="00CD0D18"/>
    <w:rsid w:val="00CD4828"/>
    <w:rsid w:val="00CD48ED"/>
    <w:rsid w:val="00CD6D73"/>
    <w:rsid w:val="00CE12B1"/>
    <w:rsid w:val="00CE6F7E"/>
    <w:rsid w:val="00CE7C48"/>
    <w:rsid w:val="00CF1C5B"/>
    <w:rsid w:val="00D02A67"/>
    <w:rsid w:val="00D03EE4"/>
    <w:rsid w:val="00D15545"/>
    <w:rsid w:val="00D16B6E"/>
    <w:rsid w:val="00D22744"/>
    <w:rsid w:val="00D32483"/>
    <w:rsid w:val="00D471F7"/>
    <w:rsid w:val="00D515F2"/>
    <w:rsid w:val="00D520EB"/>
    <w:rsid w:val="00D54CAF"/>
    <w:rsid w:val="00D558D7"/>
    <w:rsid w:val="00D73587"/>
    <w:rsid w:val="00D7790F"/>
    <w:rsid w:val="00D8140F"/>
    <w:rsid w:val="00D82CDD"/>
    <w:rsid w:val="00D84EE2"/>
    <w:rsid w:val="00DA46B1"/>
    <w:rsid w:val="00DA6808"/>
    <w:rsid w:val="00DB142B"/>
    <w:rsid w:val="00DB4613"/>
    <w:rsid w:val="00DC379A"/>
    <w:rsid w:val="00DD2549"/>
    <w:rsid w:val="00DD2BDC"/>
    <w:rsid w:val="00DD4224"/>
    <w:rsid w:val="00DD6769"/>
    <w:rsid w:val="00DD7B02"/>
    <w:rsid w:val="00DE2E29"/>
    <w:rsid w:val="00DE3E08"/>
    <w:rsid w:val="00DE7811"/>
    <w:rsid w:val="00DF0F26"/>
    <w:rsid w:val="00DF5280"/>
    <w:rsid w:val="00E03D97"/>
    <w:rsid w:val="00E078F0"/>
    <w:rsid w:val="00E1325A"/>
    <w:rsid w:val="00E152DF"/>
    <w:rsid w:val="00E157DF"/>
    <w:rsid w:val="00E27B2E"/>
    <w:rsid w:val="00E311DD"/>
    <w:rsid w:val="00E34771"/>
    <w:rsid w:val="00E409C3"/>
    <w:rsid w:val="00E41C34"/>
    <w:rsid w:val="00E42A6B"/>
    <w:rsid w:val="00E50212"/>
    <w:rsid w:val="00E55ED6"/>
    <w:rsid w:val="00E60772"/>
    <w:rsid w:val="00E62248"/>
    <w:rsid w:val="00E71CFF"/>
    <w:rsid w:val="00E734D9"/>
    <w:rsid w:val="00E74FE6"/>
    <w:rsid w:val="00E75D26"/>
    <w:rsid w:val="00E80B22"/>
    <w:rsid w:val="00E819C8"/>
    <w:rsid w:val="00E840F1"/>
    <w:rsid w:val="00E84888"/>
    <w:rsid w:val="00E9076F"/>
    <w:rsid w:val="00E907D8"/>
    <w:rsid w:val="00E94719"/>
    <w:rsid w:val="00EA3443"/>
    <w:rsid w:val="00EA36E0"/>
    <w:rsid w:val="00EB258B"/>
    <w:rsid w:val="00EB36BE"/>
    <w:rsid w:val="00EC5044"/>
    <w:rsid w:val="00EC58F2"/>
    <w:rsid w:val="00EE00F5"/>
    <w:rsid w:val="00EE1056"/>
    <w:rsid w:val="00EE1222"/>
    <w:rsid w:val="00EE57C1"/>
    <w:rsid w:val="00EF1350"/>
    <w:rsid w:val="00EF1983"/>
    <w:rsid w:val="00F00FDD"/>
    <w:rsid w:val="00F03768"/>
    <w:rsid w:val="00F04911"/>
    <w:rsid w:val="00F170E1"/>
    <w:rsid w:val="00F173F5"/>
    <w:rsid w:val="00F20AFC"/>
    <w:rsid w:val="00F2326E"/>
    <w:rsid w:val="00F26379"/>
    <w:rsid w:val="00F276F2"/>
    <w:rsid w:val="00F34AB1"/>
    <w:rsid w:val="00F42F16"/>
    <w:rsid w:val="00F44577"/>
    <w:rsid w:val="00F54C9A"/>
    <w:rsid w:val="00F54F5E"/>
    <w:rsid w:val="00F57C55"/>
    <w:rsid w:val="00F72BC3"/>
    <w:rsid w:val="00F745B0"/>
    <w:rsid w:val="00F74BCD"/>
    <w:rsid w:val="00F7653F"/>
    <w:rsid w:val="00F816B6"/>
    <w:rsid w:val="00F85ECC"/>
    <w:rsid w:val="00F85EDA"/>
    <w:rsid w:val="00F865D7"/>
    <w:rsid w:val="00F919A6"/>
    <w:rsid w:val="00F92319"/>
    <w:rsid w:val="00F936F8"/>
    <w:rsid w:val="00F93F1F"/>
    <w:rsid w:val="00F954FE"/>
    <w:rsid w:val="00F971A9"/>
    <w:rsid w:val="00FA0B4E"/>
    <w:rsid w:val="00FA10D8"/>
    <w:rsid w:val="00FA5025"/>
    <w:rsid w:val="00FC0DC4"/>
    <w:rsid w:val="00FC3D2B"/>
    <w:rsid w:val="00FC5AD8"/>
    <w:rsid w:val="00FD2CA5"/>
    <w:rsid w:val="00FD7593"/>
    <w:rsid w:val="00FE24F2"/>
    <w:rsid w:val="00FE5F86"/>
    <w:rsid w:val="00FF3940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D9"/>
    <w:pPr>
      <w:bidi/>
      <w:ind w:firstLine="360"/>
    </w:pPr>
    <w:rPr>
      <w:rFonts w:eastAsia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4D9"/>
    <w:pPr>
      <w:bidi w:val="0"/>
      <w:ind w:left="720" w:firstLine="0"/>
      <w:contextualSpacing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longtext1">
    <w:name w:val="long_text1"/>
    <w:rsid w:val="00F04911"/>
    <w:rPr>
      <w:sz w:val="20"/>
      <w:szCs w:val="20"/>
    </w:rPr>
  </w:style>
  <w:style w:type="paragraph" w:customStyle="1" w:styleId="Body1">
    <w:name w:val="Body 1"/>
    <w:rsid w:val="00A42901"/>
    <w:pPr>
      <w:outlineLvl w:val="0"/>
    </w:pPr>
    <w:rPr>
      <w:rFonts w:ascii="Times New Roman" w:eastAsia="Arial Unicode MS" w:hAnsi="Times New Roman" w:cs="Times New Roman"/>
      <w:color w:val="000000"/>
      <w:sz w:val="24"/>
      <w:u w:color="000000"/>
    </w:rPr>
  </w:style>
  <w:style w:type="table" w:styleId="TableGrid">
    <w:name w:val="Table Grid"/>
    <w:basedOn w:val="TableNormal"/>
    <w:uiPriority w:val="59"/>
    <w:rsid w:val="00EF1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F135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EF13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1">
    <w:name w:val="Light List1"/>
    <w:basedOn w:val="TableNormal"/>
    <w:uiPriority w:val="61"/>
    <w:rsid w:val="00EF135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1">
    <w:name w:val="Light Grid1"/>
    <w:basedOn w:val="TableNormal"/>
    <w:uiPriority w:val="62"/>
    <w:rsid w:val="00EF135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3274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32747"/>
    <w:rPr>
      <w:rFonts w:eastAsia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327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32747"/>
    <w:rPr>
      <w:rFonts w:eastAsia="Times New Roman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D9"/>
    <w:pPr>
      <w:bidi/>
      <w:ind w:firstLine="360"/>
    </w:pPr>
    <w:rPr>
      <w:rFonts w:eastAsia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4D9"/>
    <w:pPr>
      <w:bidi w:val="0"/>
      <w:ind w:left="720" w:firstLine="0"/>
      <w:contextualSpacing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longtext1">
    <w:name w:val="long_text1"/>
    <w:rsid w:val="00F04911"/>
    <w:rPr>
      <w:sz w:val="20"/>
      <w:szCs w:val="20"/>
    </w:rPr>
  </w:style>
  <w:style w:type="paragraph" w:customStyle="1" w:styleId="Body1">
    <w:name w:val="Body 1"/>
    <w:rsid w:val="00A42901"/>
    <w:pPr>
      <w:outlineLvl w:val="0"/>
    </w:pPr>
    <w:rPr>
      <w:rFonts w:ascii="Times New Roman" w:eastAsia="Arial Unicode MS" w:hAnsi="Times New Roman" w:cs="Times New Roman"/>
      <w:color w:val="000000"/>
      <w:sz w:val="24"/>
      <w:u w:color="000000"/>
    </w:rPr>
  </w:style>
  <w:style w:type="table" w:styleId="TableGrid">
    <w:name w:val="Table Grid"/>
    <w:basedOn w:val="TableNormal"/>
    <w:uiPriority w:val="59"/>
    <w:rsid w:val="00EF1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F135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EF13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1">
    <w:name w:val="Light List1"/>
    <w:basedOn w:val="TableNormal"/>
    <w:uiPriority w:val="61"/>
    <w:rsid w:val="00EF135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1">
    <w:name w:val="Light Grid1"/>
    <w:basedOn w:val="TableNormal"/>
    <w:uiPriority w:val="62"/>
    <w:rsid w:val="00EF135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3274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32747"/>
    <w:rPr>
      <w:rFonts w:eastAsia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327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32747"/>
    <w:rPr>
      <w:rFonts w:eastAsia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wrad@awrad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06C02-D750-4810-8BB3-2B9C9193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Awrad</cp:lastModifiedBy>
  <cp:revision>2</cp:revision>
  <cp:lastPrinted>2013-07-17T19:41:00Z</cp:lastPrinted>
  <dcterms:created xsi:type="dcterms:W3CDTF">2013-06-17T08:04:00Z</dcterms:created>
  <dcterms:modified xsi:type="dcterms:W3CDTF">2013-06-17T08:04:00Z</dcterms:modified>
</cp:coreProperties>
</file>